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010C5" w:rsidR="00973747" w:rsidP="2A128DF4" w:rsidRDefault="00DB61AB" w14:paraId="4F434D40" w14:textId="28A0F73F">
      <w:pPr>
        <w:jc w:val="center"/>
        <w:rPr>
          <w:b/>
          <w:bCs/>
          <w:sz w:val="28"/>
          <w:szCs w:val="28"/>
        </w:rPr>
      </w:pPr>
      <w:r w:rsidRPr="002010C5">
        <w:rPr>
          <w:b/>
          <w:bCs/>
          <w:sz w:val="28"/>
          <w:szCs w:val="28"/>
        </w:rPr>
        <w:t>Dep</w:t>
      </w:r>
      <w:r w:rsidR="005E0A3B">
        <w:rPr>
          <w:b/>
          <w:bCs/>
          <w:sz w:val="28"/>
          <w:szCs w:val="28"/>
        </w:rPr>
        <w:t>t</w:t>
      </w:r>
      <w:r w:rsidRPr="002010C5">
        <w:rPr>
          <w:b/>
          <w:bCs/>
          <w:sz w:val="28"/>
          <w:szCs w:val="28"/>
        </w:rPr>
        <w:t xml:space="preserve"> of Psychiatry Practice Guideline</w:t>
      </w:r>
      <w:r w:rsidRPr="002010C5" w:rsidR="5EDE7075">
        <w:rPr>
          <w:b/>
          <w:bCs/>
          <w:sz w:val="28"/>
          <w:szCs w:val="28"/>
        </w:rPr>
        <w:t xml:space="preserve"> for </w:t>
      </w:r>
      <w:r w:rsidRPr="002010C5">
        <w:rPr>
          <w:b/>
          <w:bCs/>
          <w:sz w:val="28"/>
          <w:szCs w:val="28"/>
        </w:rPr>
        <w:t>E</w:t>
      </w:r>
      <w:r w:rsidRPr="002010C5" w:rsidR="5EDE7075">
        <w:rPr>
          <w:b/>
          <w:bCs/>
          <w:sz w:val="28"/>
          <w:szCs w:val="28"/>
        </w:rPr>
        <w:t xml:space="preserve">valuation of </w:t>
      </w:r>
      <w:r w:rsidRPr="002010C5">
        <w:rPr>
          <w:b/>
          <w:bCs/>
          <w:sz w:val="28"/>
          <w:szCs w:val="28"/>
        </w:rPr>
        <w:t>I</w:t>
      </w:r>
      <w:r w:rsidRPr="002010C5" w:rsidR="5EDE7075">
        <w:rPr>
          <w:b/>
          <w:bCs/>
          <w:sz w:val="28"/>
          <w:szCs w:val="28"/>
        </w:rPr>
        <w:t>nattention</w:t>
      </w:r>
      <w:r w:rsidRPr="002010C5" w:rsidR="003F5985">
        <w:rPr>
          <w:b/>
          <w:bCs/>
          <w:sz w:val="28"/>
          <w:szCs w:val="28"/>
        </w:rPr>
        <w:t xml:space="preserve"> in Adults</w:t>
      </w:r>
    </w:p>
    <w:p w:rsidR="000C2119" w:rsidRDefault="000C2119" w14:paraId="22C88D10" w14:textId="77777777"/>
    <w:p w:rsidRPr="002010C5" w:rsidR="000C2119" w:rsidP="000C2119" w:rsidRDefault="182ACB81" w14:paraId="5667839C" w14:textId="2A2DFDD7">
      <w:r>
        <w:t>Table of Contents:</w:t>
      </w:r>
      <w:r w:rsidR="00BF0FF1">
        <w:tab/>
      </w:r>
      <w:r w:rsidR="00BF0FF1">
        <w:tab/>
      </w:r>
      <w:r w:rsidR="00BF0FF1">
        <w:tab/>
      </w:r>
      <w:r w:rsidR="00BF0FF1">
        <w:tab/>
      </w:r>
      <w:r w:rsidR="00BF0FF1">
        <w:tab/>
      </w:r>
      <w:r w:rsidR="00BF0FF1">
        <w:tab/>
      </w:r>
      <w:r w:rsidR="00BF0FF1">
        <w:tab/>
      </w:r>
      <w:r w:rsidR="00BF0FF1">
        <w:tab/>
      </w:r>
      <w:r w:rsidR="00BF0FF1">
        <w:tab/>
      </w:r>
      <w:r>
        <w:t xml:space="preserve"> </w:t>
      </w:r>
      <w:r w:rsidR="0072724B">
        <w:t>5/8</w:t>
      </w:r>
      <w:r>
        <w:t>/2025</w:t>
      </w:r>
    </w:p>
    <w:p w:rsidR="000A2A98" w:rsidP="00BF0FF1" w:rsidRDefault="000A2A98" w14:paraId="2062C308" w14:textId="77777777">
      <w:pPr>
        <w:pStyle w:val="ListParagraph"/>
        <w:numPr>
          <w:ilvl w:val="0"/>
          <w:numId w:val="12"/>
        </w:numPr>
      </w:pPr>
      <w:r>
        <w:t>Overview</w:t>
      </w:r>
    </w:p>
    <w:p w:rsidR="00532733" w:rsidP="00BF0FF1" w:rsidRDefault="00532733" w14:paraId="0AF6D71C" w14:textId="0BE4A907">
      <w:pPr>
        <w:pStyle w:val="ListParagraph"/>
        <w:numPr>
          <w:ilvl w:val="0"/>
          <w:numId w:val="12"/>
        </w:numPr>
      </w:pPr>
      <w:r>
        <w:t>Inattention in Adults Flowchart</w:t>
      </w:r>
    </w:p>
    <w:p w:rsidRPr="002010C5" w:rsidR="00BF0FF1" w:rsidP="00BF0FF1" w:rsidRDefault="00BF0FF1" w14:paraId="010BF457" w14:textId="0FF3EB7D">
      <w:pPr>
        <w:pStyle w:val="ListParagraph"/>
        <w:numPr>
          <w:ilvl w:val="0"/>
          <w:numId w:val="12"/>
        </w:numPr>
      </w:pPr>
      <w:r w:rsidRPr="002010C5">
        <w:t xml:space="preserve">Evaluation to assess </w:t>
      </w:r>
      <w:r w:rsidR="007004A6">
        <w:t xml:space="preserve">other </w:t>
      </w:r>
      <w:r w:rsidRPr="002010C5">
        <w:t>medical, psychiatric, and developmental causes of inattention, hyperactivity/impulsivity, and executive dysfunction</w:t>
      </w:r>
    </w:p>
    <w:p w:rsidRPr="002010C5" w:rsidR="00BF0FF1" w:rsidP="00BF0FF1" w:rsidRDefault="00BF0FF1" w14:paraId="7E04475D" w14:textId="7F470E1B">
      <w:pPr>
        <w:pStyle w:val="ListParagraph"/>
        <w:numPr>
          <w:ilvl w:val="1"/>
          <w:numId w:val="12"/>
        </w:numPr>
      </w:pPr>
      <w:r w:rsidRPr="002010C5">
        <w:t>Sleep disorders</w:t>
      </w:r>
    </w:p>
    <w:p w:rsidRPr="002010C5" w:rsidR="00BF0FF1" w:rsidP="00BF0FF1" w:rsidRDefault="00BF0FF1" w14:paraId="4D57A826" w14:textId="12EA5273">
      <w:pPr>
        <w:pStyle w:val="ListParagraph"/>
        <w:numPr>
          <w:ilvl w:val="1"/>
          <w:numId w:val="12"/>
        </w:numPr>
      </w:pPr>
      <w:r w:rsidRPr="002010C5">
        <w:t>Depression and anxiety</w:t>
      </w:r>
    </w:p>
    <w:p w:rsidRPr="002010C5" w:rsidR="00BF0FF1" w:rsidP="00BF0FF1" w:rsidRDefault="00BF0FF1" w14:paraId="6C25CD98" w14:textId="09A14B46">
      <w:pPr>
        <w:pStyle w:val="ListParagraph"/>
        <w:numPr>
          <w:ilvl w:val="1"/>
          <w:numId w:val="12"/>
        </w:numPr>
      </w:pPr>
      <w:r w:rsidRPr="002010C5">
        <w:t>C</w:t>
      </w:r>
      <w:r w:rsidR="006D1FBD">
        <w:t>hange in cognition</w:t>
      </w:r>
    </w:p>
    <w:p w:rsidRPr="002010C5" w:rsidR="00BF0FF1" w:rsidP="00BF0FF1" w:rsidRDefault="00BF0FF1" w14:paraId="4AD02E20" w14:textId="398FD53D">
      <w:pPr>
        <w:pStyle w:val="ListParagraph"/>
        <w:numPr>
          <w:ilvl w:val="1"/>
          <w:numId w:val="12"/>
        </w:numPr>
      </w:pPr>
      <w:r w:rsidRPr="002010C5">
        <w:t>Labs</w:t>
      </w:r>
    </w:p>
    <w:p w:rsidRPr="002010C5" w:rsidR="00BF0FF1" w:rsidP="00BF0FF1" w:rsidRDefault="00BF0FF1" w14:paraId="022CBD57" w14:textId="21A0E4C3">
      <w:pPr>
        <w:pStyle w:val="ListParagraph"/>
        <w:numPr>
          <w:ilvl w:val="1"/>
          <w:numId w:val="12"/>
        </w:numPr>
      </w:pPr>
      <w:r w:rsidRPr="002010C5">
        <w:t>Changes in sex hormone status in women</w:t>
      </w:r>
      <w:r w:rsidR="006D1FBD">
        <w:t xml:space="preserve"> (</w:t>
      </w:r>
      <w:proofErr w:type="spellStart"/>
      <w:r w:rsidR="006D1FBD">
        <w:t>eg</w:t>
      </w:r>
      <w:proofErr w:type="spellEnd"/>
      <w:r w:rsidR="006D1FBD">
        <w:t>, perimenopause)</w:t>
      </w:r>
    </w:p>
    <w:p w:rsidRPr="002010C5" w:rsidR="00DC726D" w:rsidP="00BF0FF1" w:rsidRDefault="00DC726D" w14:paraId="77FCC61E" w14:textId="77777777">
      <w:pPr>
        <w:pStyle w:val="ListParagraph"/>
        <w:numPr>
          <w:ilvl w:val="0"/>
          <w:numId w:val="12"/>
        </w:numPr>
      </w:pPr>
      <w:r w:rsidRPr="002010C5">
        <w:t>Pre-requisites to scheduling a formal ADHD evaluation:</w:t>
      </w:r>
    </w:p>
    <w:p w:rsidRPr="002010C5" w:rsidR="00BF0FF1" w:rsidP="00DC726D" w:rsidRDefault="00BF0FF1" w14:paraId="43C733A2" w14:textId="602A1BB0">
      <w:pPr>
        <w:pStyle w:val="ListParagraph"/>
        <w:numPr>
          <w:ilvl w:val="1"/>
          <w:numId w:val="12"/>
        </w:numPr>
      </w:pPr>
      <w:r w:rsidRPr="002010C5">
        <w:t xml:space="preserve">UDS </w:t>
      </w:r>
    </w:p>
    <w:p w:rsidRPr="002010C5" w:rsidR="00DC726D" w:rsidP="00DC726D" w:rsidRDefault="00DC726D" w14:paraId="603E1049" w14:textId="7CE432D9">
      <w:pPr>
        <w:pStyle w:val="ListParagraph"/>
        <w:numPr>
          <w:ilvl w:val="1"/>
          <w:numId w:val="12"/>
        </w:numPr>
      </w:pPr>
      <w:r w:rsidRPr="002010C5">
        <w:t>Obtain previous records if available</w:t>
      </w:r>
    </w:p>
    <w:p w:rsidR="00DC726D" w:rsidP="00DC726D" w:rsidRDefault="00DC726D" w14:paraId="0ECA47B8" w14:textId="2F5E8394">
      <w:pPr>
        <w:pStyle w:val="ListParagraph"/>
        <w:numPr>
          <w:ilvl w:val="1"/>
          <w:numId w:val="12"/>
        </w:numPr>
      </w:pPr>
      <w:r w:rsidRPr="002010C5">
        <w:t>Optional: ADHD screening questionnaire</w:t>
      </w:r>
    </w:p>
    <w:p w:rsidR="007130B1" w:rsidP="00DC726D" w:rsidRDefault="007130B1" w14:paraId="360B630E" w14:textId="6AC6472C">
      <w:pPr>
        <w:pStyle w:val="ListParagraph"/>
        <w:numPr>
          <w:ilvl w:val="1"/>
          <w:numId w:val="12"/>
        </w:numPr>
      </w:pPr>
      <w:r>
        <w:t>Optional: Parent rating scale</w:t>
      </w:r>
    </w:p>
    <w:p w:rsidRPr="002010C5" w:rsidR="007130B1" w:rsidP="00DC726D" w:rsidRDefault="007130B1" w14:paraId="07712181" w14:textId="0CFD0E98">
      <w:pPr>
        <w:pStyle w:val="ListParagraph"/>
        <w:numPr>
          <w:ilvl w:val="1"/>
          <w:numId w:val="12"/>
        </w:numPr>
      </w:pPr>
      <w:r>
        <w:t>Schedule appointment</w:t>
      </w:r>
    </w:p>
    <w:p w:rsidR="00BF0FF1" w:rsidP="00BF0FF1" w:rsidRDefault="007130B1" w14:paraId="59B5D563" w14:textId="135C8F6C">
      <w:pPr>
        <w:pStyle w:val="ListParagraph"/>
        <w:numPr>
          <w:ilvl w:val="0"/>
          <w:numId w:val="12"/>
        </w:numPr>
      </w:pPr>
      <w:proofErr w:type="gramStart"/>
      <w:r>
        <w:t>Evaluate</w:t>
      </w:r>
      <w:proofErr w:type="gramEnd"/>
      <w:r w:rsidRPr="002010C5" w:rsidR="00BF0FF1">
        <w:t xml:space="preserve"> criteria for ADHD</w:t>
      </w:r>
    </w:p>
    <w:p w:rsidR="007130B1" w:rsidP="007130B1" w:rsidRDefault="007130B1" w14:paraId="35AAF1A0" w14:textId="4BC54984">
      <w:pPr>
        <w:pStyle w:val="ListParagraph"/>
        <w:numPr>
          <w:ilvl w:val="1"/>
          <w:numId w:val="12"/>
        </w:numPr>
      </w:pPr>
      <w:r>
        <w:t>Obtain VS</w:t>
      </w:r>
    </w:p>
    <w:p w:rsidR="007130B1" w:rsidP="007130B1" w:rsidRDefault="007130B1" w14:paraId="6B4F390D" w14:textId="42CC6886">
      <w:pPr>
        <w:pStyle w:val="ListParagraph"/>
        <w:numPr>
          <w:ilvl w:val="1"/>
          <w:numId w:val="12"/>
        </w:numPr>
      </w:pPr>
      <w:r>
        <w:t xml:space="preserve">Utilize </w:t>
      </w:r>
      <w:proofErr w:type="spellStart"/>
      <w:proofErr w:type="gramStart"/>
      <w:r>
        <w:t>smartphrase</w:t>
      </w:r>
      <w:proofErr w:type="spellEnd"/>
      <w:r>
        <w:t xml:space="preserve"> </w:t>
      </w:r>
      <w:r w:rsidR="00FC3B6C">
        <w:t>.</w:t>
      </w:r>
      <w:r w:rsidRPr="002010C5">
        <w:t>EVALFORINATTENTION</w:t>
      </w:r>
      <w:proofErr w:type="gramEnd"/>
    </w:p>
    <w:p w:rsidR="007130B1" w:rsidP="007130B1" w:rsidRDefault="5844A06D" w14:paraId="00528A71" w14:textId="172D35E9">
      <w:pPr>
        <w:pStyle w:val="ListParagraph"/>
        <w:numPr>
          <w:ilvl w:val="1"/>
          <w:numId w:val="12"/>
        </w:numPr>
      </w:pPr>
      <w:r>
        <w:t>Obtain collateral if available</w:t>
      </w:r>
    </w:p>
    <w:p w:rsidRPr="002010C5" w:rsidR="007130B1" w:rsidP="007130B1" w:rsidRDefault="007130B1" w14:paraId="3943C989" w14:textId="7AD23489">
      <w:pPr>
        <w:pStyle w:val="ListParagraph"/>
        <w:numPr>
          <w:ilvl w:val="1"/>
          <w:numId w:val="12"/>
        </w:numPr>
      </w:pPr>
      <w:r>
        <w:t>Rule in/out, refer to neuropsychological testing if inconclusive</w:t>
      </w:r>
    </w:p>
    <w:p w:rsidRPr="002010C5" w:rsidR="00BF0FF1" w:rsidP="00BF0FF1" w:rsidRDefault="00BF0FF1" w14:paraId="7F6C5601" w14:textId="5935D266">
      <w:pPr>
        <w:pStyle w:val="ListParagraph"/>
        <w:numPr>
          <w:ilvl w:val="0"/>
          <w:numId w:val="12"/>
        </w:numPr>
      </w:pPr>
      <w:r w:rsidRPr="002010C5">
        <w:t>Treatment of ADHD</w:t>
      </w:r>
    </w:p>
    <w:p w:rsidRPr="002010C5" w:rsidR="00BF0FF1" w:rsidP="00BF0FF1" w:rsidRDefault="00BF0FF1" w14:paraId="1EBE8E83" w14:textId="339E00CE">
      <w:pPr>
        <w:pStyle w:val="ListParagraph"/>
        <w:numPr>
          <w:ilvl w:val="1"/>
          <w:numId w:val="12"/>
        </w:numPr>
      </w:pPr>
      <w:r w:rsidRPr="002010C5">
        <w:t>Therapy</w:t>
      </w:r>
    </w:p>
    <w:p w:rsidRPr="002010C5" w:rsidR="00BF0FF1" w:rsidP="00BF0FF1" w:rsidRDefault="00BF0FF1" w14:paraId="225B6E0F" w14:textId="44EAF9AD">
      <w:pPr>
        <w:pStyle w:val="ListParagraph"/>
        <w:numPr>
          <w:ilvl w:val="1"/>
          <w:numId w:val="12"/>
        </w:numPr>
      </w:pPr>
      <w:r w:rsidRPr="002010C5">
        <w:t>Resources</w:t>
      </w:r>
    </w:p>
    <w:p w:rsidRPr="002010C5" w:rsidR="00BF0FF1" w:rsidP="00BF0FF1" w:rsidRDefault="00BF0FF1" w14:paraId="16F0C0BE" w14:textId="01A3E98B">
      <w:pPr>
        <w:pStyle w:val="ListParagraph"/>
        <w:numPr>
          <w:ilvl w:val="1"/>
          <w:numId w:val="12"/>
        </w:numPr>
      </w:pPr>
      <w:r w:rsidRPr="002010C5">
        <w:t>Pharmacotherapy</w:t>
      </w:r>
    </w:p>
    <w:p w:rsidRPr="002010C5" w:rsidR="00BF0FF1" w:rsidP="00BF0FF1" w:rsidRDefault="00DC726D" w14:paraId="164BE52C" w14:textId="58A935D0">
      <w:pPr>
        <w:pStyle w:val="ListParagraph"/>
        <w:numPr>
          <w:ilvl w:val="2"/>
          <w:numId w:val="12"/>
        </w:numPr>
      </w:pPr>
      <w:r w:rsidRPr="002010C5">
        <w:t>Medications</w:t>
      </w:r>
    </w:p>
    <w:p w:rsidRPr="002010C5" w:rsidR="00DC726D" w:rsidP="00BF0FF1" w:rsidRDefault="00DC726D" w14:paraId="16667402" w14:textId="722A3146">
      <w:pPr>
        <w:pStyle w:val="ListParagraph"/>
        <w:numPr>
          <w:ilvl w:val="2"/>
          <w:numId w:val="12"/>
        </w:numPr>
      </w:pPr>
      <w:r w:rsidRPr="002010C5">
        <w:t>Management of elevated blood pressure</w:t>
      </w:r>
    </w:p>
    <w:p w:rsidRPr="002010C5" w:rsidR="00BF0FF1" w:rsidP="00BF0FF1" w:rsidRDefault="00BF0FF1" w14:paraId="17E7718C" w14:textId="171D04FA">
      <w:pPr>
        <w:pStyle w:val="ListParagraph"/>
        <w:numPr>
          <w:ilvl w:val="0"/>
          <w:numId w:val="12"/>
        </w:numPr>
      </w:pPr>
      <w:r w:rsidRPr="002010C5">
        <w:t>Treatment Monitoring</w:t>
      </w:r>
    </w:p>
    <w:p w:rsidRPr="002010C5" w:rsidR="00300863" w:rsidP="00BF0FF1" w:rsidRDefault="00300863" w14:paraId="61EBB747" w14:textId="283F2835">
      <w:pPr>
        <w:pStyle w:val="ListParagraph"/>
        <w:numPr>
          <w:ilvl w:val="0"/>
          <w:numId w:val="12"/>
        </w:numPr>
      </w:pPr>
      <w:r w:rsidRPr="002010C5">
        <w:t>Appendix</w:t>
      </w:r>
    </w:p>
    <w:p w:rsidRPr="002010C5" w:rsidR="00F12FF8" w:rsidP="00F12FF8" w:rsidRDefault="00F12FF8" w14:paraId="659F3E08" w14:textId="5C2FCAE9">
      <w:pPr>
        <w:pStyle w:val="ListParagraph"/>
        <w:numPr>
          <w:ilvl w:val="1"/>
          <w:numId w:val="12"/>
        </w:numPr>
      </w:pPr>
      <w:r w:rsidRPr="002010C5">
        <w:t>Cardiology primer</w:t>
      </w:r>
      <w:r>
        <w:t xml:space="preserve">: assessing, monitoring, and treating high blood pressure </w:t>
      </w:r>
      <w:r w:rsidR="005E0A3B">
        <w:t>in patients with</w:t>
      </w:r>
      <w:r>
        <w:t xml:space="preserve"> ADHD</w:t>
      </w:r>
    </w:p>
    <w:p w:rsidR="00F12FF8" w:rsidP="00F12FF8" w:rsidRDefault="00F12FF8" w14:paraId="291B9B10" w14:textId="77777777">
      <w:pPr>
        <w:pStyle w:val="ListParagraph"/>
        <w:numPr>
          <w:ilvl w:val="1"/>
          <w:numId w:val="12"/>
        </w:numPr>
      </w:pPr>
      <w:r w:rsidRPr="002010C5">
        <w:t>References</w:t>
      </w:r>
    </w:p>
    <w:p w:rsidR="00F12FF8" w:rsidP="00F12FF8" w:rsidRDefault="00F12FF8" w14:paraId="23188CB5" w14:textId="77777777">
      <w:pPr>
        <w:pStyle w:val="ListParagraph"/>
        <w:numPr>
          <w:ilvl w:val="2"/>
          <w:numId w:val="12"/>
        </w:numPr>
      </w:pPr>
      <w:r>
        <w:t>Epidemiology and Course of ADHD</w:t>
      </w:r>
    </w:p>
    <w:p w:rsidR="00F12FF8" w:rsidP="00F12FF8" w:rsidRDefault="5844A06D" w14:paraId="7FDAB1B3" w14:textId="51004998">
      <w:pPr>
        <w:pStyle w:val="ListParagraph"/>
        <w:numPr>
          <w:ilvl w:val="2"/>
          <w:numId w:val="12"/>
        </w:numPr>
      </w:pPr>
      <w:r>
        <w:t>NICE and UW Health Guidelines</w:t>
      </w:r>
    </w:p>
    <w:p w:rsidR="00F12FF8" w:rsidP="00F12FF8" w:rsidRDefault="00F12FF8" w14:paraId="03E017D7" w14:textId="77777777">
      <w:pPr>
        <w:pStyle w:val="ListParagraph"/>
        <w:numPr>
          <w:ilvl w:val="2"/>
          <w:numId w:val="12"/>
        </w:numPr>
      </w:pPr>
      <w:r>
        <w:t>Comorbidities/Life expectancy</w:t>
      </w:r>
    </w:p>
    <w:p w:rsidR="00F12FF8" w:rsidP="00F12FF8" w:rsidRDefault="00F12FF8" w14:paraId="46FF57AA" w14:textId="77777777">
      <w:pPr>
        <w:pStyle w:val="ListParagraph"/>
        <w:numPr>
          <w:ilvl w:val="2"/>
          <w:numId w:val="12"/>
        </w:numPr>
      </w:pPr>
      <w:r>
        <w:t>Pharmacologic treatment</w:t>
      </w:r>
    </w:p>
    <w:p w:rsidR="00F12FF8" w:rsidP="00F12FF8" w:rsidRDefault="00F12FF8" w14:paraId="4CD2F650" w14:textId="77777777">
      <w:pPr>
        <w:pStyle w:val="ListParagraph"/>
        <w:numPr>
          <w:ilvl w:val="2"/>
          <w:numId w:val="12"/>
        </w:numPr>
      </w:pPr>
      <w:r>
        <w:t>Psychotherapy treatment</w:t>
      </w:r>
    </w:p>
    <w:p w:rsidR="00F12FF8" w:rsidP="00F12FF8" w:rsidRDefault="00F12FF8" w14:paraId="1DA2DED4" w14:textId="77777777">
      <w:pPr>
        <w:pStyle w:val="ListParagraph"/>
        <w:numPr>
          <w:ilvl w:val="2"/>
          <w:numId w:val="12"/>
        </w:numPr>
      </w:pPr>
      <w:r>
        <w:t>Hypertension Guidelines</w:t>
      </w:r>
    </w:p>
    <w:p w:rsidR="00F12FF8" w:rsidP="01817ECD" w:rsidRDefault="01817ECD" w14:paraId="09FE2004" w14:textId="51BF94AD">
      <w:pPr>
        <w:pStyle w:val="ListParagraph"/>
        <w:numPr>
          <w:ilvl w:val="2"/>
          <w:numId w:val="12"/>
        </w:numPr>
      </w:pPr>
      <w:r>
        <w:t xml:space="preserve">Posterior reversible encephalopathy syndrome (PRES) </w:t>
      </w:r>
    </w:p>
    <w:p w:rsidRPr="002010C5" w:rsidR="00F12FF8" w:rsidP="00F12FF8" w:rsidRDefault="00F12FF8" w14:paraId="45D6784D" w14:textId="77777777">
      <w:pPr>
        <w:pStyle w:val="ListParagraph"/>
        <w:numPr>
          <w:ilvl w:val="1"/>
          <w:numId w:val="12"/>
        </w:numPr>
      </w:pPr>
      <w:r w:rsidRPr="002010C5">
        <w:t>How to order a UDS confirmation panel</w:t>
      </w:r>
    </w:p>
    <w:p w:rsidRPr="002010C5" w:rsidR="00300863" w:rsidP="00F12FF8" w:rsidRDefault="5844A06D" w14:paraId="7798C989" w14:textId="28CD894D">
      <w:pPr>
        <w:pStyle w:val="ListParagraph"/>
        <w:numPr>
          <w:ilvl w:val="1"/>
          <w:numId w:val="12"/>
        </w:numPr>
      </w:pPr>
      <w:proofErr w:type="spellStart"/>
      <w:r>
        <w:lastRenderedPageBreak/>
        <w:t>Smartphrase</w:t>
      </w:r>
      <w:proofErr w:type="spellEnd"/>
      <w:r>
        <w:t xml:space="preserve"> EVALFORINATTENTION</w:t>
      </w:r>
    </w:p>
    <w:p w:rsidRPr="002010C5" w:rsidR="00300863" w:rsidP="5844A06D" w:rsidRDefault="00300863" w14:paraId="26D73856" w14:textId="77575262">
      <w:pPr>
        <w:pStyle w:val="ListParagraph"/>
        <w:ind w:left="2520"/>
      </w:pPr>
    </w:p>
    <w:p w:rsidR="000A2A98" w:rsidP="000A2A98" w:rsidRDefault="182ACB81" w14:paraId="01E3FBC6" w14:textId="720E2005">
      <w:pPr>
        <w:rPr>
          <w:b/>
          <w:bCs/>
        </w:rPr>
      </w:pPr>
      <w:r w:rsidRPr="182ACB81">
        <w:rPr>
          <w:b/>
          <w:bCs/>
        </w:rPr>
        <w:t>I: Overview</w:t>
      </w:r>
    </w:p>
    <w:p w:rsidR="182ACB81" w:rsidRDefault="182ACB81" w14:paraId="5CB0C884" w14:textId="7F4C5A19">
      <w:r>
        <w:t xml:space="preserve">The current clinical approach to </w:t>
      </w:r>
      <w:proofErr w:type="gramStart"/>
      <w:r>
        <w:t>Attention Deficit Hyperactivity Disorder</w:t>
      </w:r>
      <w:proofErr w:type="gramEnd"/>
      <w:r>
        <w:t xml:space="preserve"> (ADHD) in adults is as varied as the disorder itself.  As with any practice guideline, this document is intended to be used as just that – a guideline and reference, not a black and white approach to the assessment and treatment of ADHD in adults.   The hope is that this guideline will be a “North Star” for our practice, leading to more consistency, less ambiguity, and more confidence in ourselves and each other.</w:t>
      </w:r>
    </w:p>
    <w:p w:rsidR="00C24E8E" w:rsidP="00C24E8E" w:rsidRDefault="5844A06D" w14:paraId="1E690F43" w14:textId="3CB71F8F">
      <w:r>
        <w:t xml:space="preserve">Attention-Deficit Hyperactivity Disorder (ADHD) is a heritable, heterogenous neurodevelopmental disorder that affects approximately 7% of children worldwide, at least 60% of whom continue to exhibit symptoms in adulthood. It is more common in men than women, although women may seek treatment as often as men in adulthood.  ADHD is frequently </w:t>
      </w:r>
      <w:proofErr w:type="gramStart"/>
      <w:r>
        <w:t>comorbid</w:t>
      </w:r>
      <w:proofErr w:type="gramEnd"/>
      <w:r>
        <w:t xml:space="preserve"> with learning disorders, anxiety disorders, mood disorders, substance use disorders, personality disorders, and other neurodevelopmental disorders.  </w:t>
      </w:r>
      <w:r w:rsidRPr="5844A06D">
        <w:rPr>
          <w:rFonts w:eastAsia="Calibri"/>
        </w:rPr>
        <w:t xml:space="preserve">Sleep disorders are common in adults with ADHD, including insomnia, delayed sleep phase disorder, obstructive sleep apnea (OSA), idiopathic hypersomnia, restless legs syndrome (RLS), and parasomnias.  </w:t>
      </w:r>
      <w:r>
        <w:t>The presence of depression and anxiety disorders are, in some cases, related to lower self-esteem with failure to meet academic, social, and occupational expectations.</w:t>
      </w:r>
    </w:p>
    <w:p w:rsidR="0041365C" w:rsidP="5844A06D" w:rsidRDefault="5844A06D" w14:paraId="277EA9DF" w14:textId="225D5508">
      <w:pPr>
        <w:rPr>
          <w:rFonts w:eastAsia="Calibri"/>
        </w:rPr>
      </w:pPr>
      <w:r>
        <w:t xml:space="preserve">Inattentive symptoms are more likely than hyperactive symptoms to persist into adulthood, though adults often report a sense of “inner restlessness”.  Many adults with ADHD experience disorganized thought patterns and impulsive decision making.  On average, young adults with ADHD have lower educational attainment; worse job stability; poorer occupational performance, attainment, and attendance; higher probability of unemployment; and elevated interpersonal conflict. Peer relationships are often disrupted by peer rejection, neglect, or being bullied.  Individuals with ADHD are more likely to report unplanned pregnancy, early parenthood, STIs, divorce, and frequent moves. </w:t>
      </w:r>
      <w:r w:rsidRPr="5844A06D">
        <w:rPr>
          <w:rFonts w:eastAsia="Calibri"/>
        </w:rPr>
        <w:t>ADHD is associated with higher rates of obesity, diabetes mellitus (DM), hypertension, smoking, and migraine headaches.</w:t>
      </w:r>
    </w:p>
    <w:p w:rsidR="00903851" w:rsidP="5844A06D" w:rsidRDefault="5844A06D" w14:paraId="489D0309" w14:textId="5334990E">
      <w:pPr>
        <w:rPr>
          <w:rFonts w:eastAsia="Calibri"/>
        </w:rPr>
      </w:pPr>
      <w:r>
        <w:t xml:space="preserve">Impulsivity associated with ADHD increases the risk of fatal and non-fatal accidents and self-injury.  A prospective cohort study in Finland reported that individuals diagnosed with ADHD in childhood were twice as likely to experience premature death by age 46 than those without a diagnosis of ADHD.  A recent matched cohort study in the UK reported a 7-9 year shortened lifespan in patients with a documented diagnosis of ADHD, thought to be related to </w:t>
      </w:r>
      <w:r w:rsidRPr="5844A06D">
        <w:rPr>
          <w:rFonts w:eastAsia="Calibri"/>
        </w:rPr>
        <w:t>increased impulsivity, high comorbidity with psychiatric and medical illness, and social determinants of health (SDOH) factors.  I</w:t>
      </w:r>
      <w:r>
        <w:t xml:space="preserve">mpulsivity and risk-taking behavior may be a successful target of pharmacologic treatment.  Several studies have demonstrated substantially fewer serious motor vehicle accidents and ED visits in patients receiving medication treatment for ADHD compared to patients with untreated ADHD.  </w:t>
      </w:r>
    </w:p>
    <w:p w:rsidR="00C24E8E" w:rsidP="00C24E8E" w:rsidRDefault="00C24E8E" w14:paraId="3F7B39BB" w14:textId="4986E2CB">
      <w:r>
        <w:t xml:space="preserve">The </w:t>
      </w:r>
      <w:r w:rsidR="008B35B1">
        <w:t>degree</w:t>
      </w:r>
      <w:r>
        <w:t xml:space="preserve"> of impairment </w:t>
      </w:r>
      <w:r w:rsidR="008B35B1">
        <w:t xml:space="preserve">with ADHD in adults </w:t>
      </w:r>
      <w:r>
        <w:t xml:space="preserve">depends on the severity of symptoms and executive functioning demands on the individual.  </w:t>
      </w:r>
      <w:r w:rsidR="00D53207">
        <w:t xml:space="preserve">Changes in job duties can make daily life difficult without assistance of some kind, whether it be help from others, </w:t>
      </w:r>
      <w:proofErr w:type="gramStart"/>
      <w:r w:rsidR="00F12FF8">
        <w:t>accommodations</w:t>
      </w:r>
      <w:proofErr w:type="gramEnd"/>
      <w:r w:rsidR="00D53207">
        <w:t xml:space="preserve">, or treatment.  Impairments may include chronic missing of deadlines, “careless” mistakes, and incorrect interpretation of responsibilities.  </w:t>
      </w:r>
    </w:p>
    <w:p w:rsidR="00C24E8E" w:rsidP="00C24E8E" w:rsidRDefault="5844A06D" w14:paraId="7562A434" w14:textId="37AAC8E4">
      <w:r>
        <w:lastRenderedPageBreak/>
        <w:t xml:space="preserve">Individuals whose ADHD symptoms become more impairing later in life may notice that the coping strategies and “masking” techniques they previously relied on are no longer sufficient once the demands of life increase.  This is especially true if the person is considered “bright” - they may not have demonstrated academic impairment in primary school or high school, although careful questioning about hyperactivity, impulsivity, forgetting to do assignments, late submissions of homework, repeatedly making careless errors, or procrastinating until the last minute may indicate challenges at that time.  Functioning often deteriorates with advanced education, with autonomy and complexity of required tasks and expectations increasing.  Sometimes it is not until graduate school, career onset, or living independently that these impairments become apparent to others.  </w:t>
      </w:r>
    </w:p>
    <w:p w:rsidR="00D53207" w:rsidP="00D53207" w:rsidRDefault="5844A06D" w14:paraId="383EECDF" w14:textId="186AEC78">
      <w:r w:rsidRPr="5844A06D">
        <w:rPr>
          <w:b/>
          <w:bCs/>
        </w:rPr>
        <w:t>To diagnose ADHD in an adult, DSMV requires</w:t>
      </w:r>
      <w:r>
        <w:t xml:space="preserve"> the presence of 5 current symptoms of inattention OR 5 current symptoms of hyperactivity, or both; the presence of these symptoms by age 12; impairment in at least two domains; and lack of better explanation of symptoms by another mental health disorder such as a mood or anxiety disorder, personality disorder, substance use disorder, schizophrenia, or dissociative disorder.  Neuropsychological testing may be helpful when a clinical assessment is inconclusive.     </w:t>
      </w:r>
    </w:p>
    <w:p w:rsidR="0025756B" w:rsidP="0025756B" w:rsidRDefault="0025756B" w14:paraId="545741E2" w14:textId="525515B1">
      <w:r>
        <w:t xml:space="preserve">Supplemental questioning may be necessary to understand the full impact of symptoms on </w:t>
      </w:r>
      <w:r w:rsidR="00A16754">
        <w:t xml:space="preserve">executive functioning and </w:t>
      </w:r>
      <w:r>
        <w:t xml:space="preserve">daily life, including work performance, peer/romantic relationships, community involvement, home life, financial management, food intake, substance use, and emotional self-regulation.  </w:t>
      </w:r>
    </w:p>
    <w:p w:rsidRPr="00B310EF" w:rsidR="00A16754" w:rsidP="00A16754" w:rsidRDefault="5844A06D" w14:paraId="6B634474" w14:textId="2BDDAB3C">
      <w:r>
        <w:t xml:space="preserve">In addition to meeting the clinical criteria for ADHD, other information that may support the diagnosis </w:t>
      </w:r>
      <w:proofErr w:type="gramStart"/>
      <w:r>
        <w:t>include:</w:t>
      </w:r>
      <w:proofErr w:type="gramEnd"/>
      <w:r>
        <w:t xml:space="preserve"> family history of ADHD; sleep disorder; high tolerance for caffeine; multiple attempts at post-secondary education; frequent job changes; </w:t>
      </w:r>
      <w:proofErr w:type="gramStart"/>
      <w:r>
        <w:t>impulsivity</w:t>
      </w:r>
      <w:proofErr w:type="gramEnd"/>
      <w:r>
        <w:t xml:space="preserve"> in spending, driving, and relationships; and low self-esteem related to failed expectations.</w:t>
      </w:r>
    </w:p>
    <w:p w:rsidR="0025756B" w:rsidP="0025756B" w:rsidRDefault="00B310EF" w14:paraId="32875731" w14:textId="6B2C1FD3">
      <w:r>
        <w:t xml:space="preserve">It is important to note that the </w:t>
      </w:r>
      <w:r w:rsidR="0025756B">
        <w:t xml:space="preserve">ADHD criteria in the DSM was established based on information gathered from preadolescent, primarily white, male youth.  A direct mapping regarding domains expressed in other populations may not occur and may contribute to lower rates of diagnosis in </w:t>
      </w:r>
      <w:proofErr w:type="spellStart"/>
      <w:r w:rsidR="0025756B">
        <w:t>BiPOC</w:t>
      </w:r>
      <w:proofErr w:type="spellEnd"/>
      <w:r w:rsidR="0025756B">
        <w:t xml:space="preserve"> children.  </w:t>
      </w:r>
    </w:p>
    <w:p w:rsidR="00C24E8E" w:rsidP="00C24E8E" w:rsidRDefault="5844A06D" w14:paraId="644266F5" w14:textId="72F4050A">
      <w:r>
        <w:t>Speaking with family members may or may not be helpful in learning about early life deficits, depending on length of time passed, memory, psychological mindedness, and awareness/acceptance of variances in neurodevelopmental functioning.  Some patients may be estranged from their family.  Inability to obtain collateral information should not be held against a patient when completing an assessment. Asking a partner to attend the appointment can be helpful when parents or older siblings are not available.</w:t>
      </w:r>
    </w:p>
    <w:p w:rsidR="00A16754" w:rsidP="00DC726D" w:rsidRDefault="00A16754" w14:paraId="4D5B4526" w14:textId="77777777">
      <w:pPr>
        <w:rPr>
          <w:b/>
          <w:bCs/>
        </w:rPr>
      </w:pPr>
    </w:p>
    <w:p w:rsidR="00532733" w:rsidP="00DC726D" w:rsidRDefault="00532733" w14:paraId="1AD09701" w14:textId="77777777">
      <w:pPr>
        <w:rPr>
          <w:b/>
          <w:bCs/>
        </w:rPr>
      </w:pPr>
    </w:p>
    <w:p w:rsidR="00532733" w:rsidRDefault="00532733" w14:paraId="0CE51291" w14:textId="4B05F6BA">
      <w:pPr>
        <w:rPr>
          <w:b/>
          <w:bCs/>
        </w:rPr>
      </w:pPr>
      <w:r>
        <w:rPr>
          <w:b/>
          <w:bCs/>
        </w:rPr>
        <w:br w:type="page"/>
      </w:r>
    </w:p>
    <w:p w:rsidR="00532733" w:rsidP="00DC726D" w:rsidRDefault="00532733" w14:paraId="3ED7244C" w14:textId="47ACCEE3">
      <w:pPr>
        <w:rPr>
          <w:b/>
          <w:bCs/>
        </w:rPr>
      </w:pPr>
      <w:r>
        <w:rPr>
          <w:b/>
          <w:bCs/>
        </w:rPr>
        <w:lastRenderedPageBreak/>
        <w:t>II: Inattention in Adults Flowchart</w:t>
      </w:r>
    </w:p>
    <w:p w:rsidRPr="000C6B93" w:rsidR="000C6B93" w:rsidP="000C6B93" w:rsidRDefault="00224F5C" w14:paraId="2B11EEF1" w14:textId="0C71AC8E">
      <w:pPr>
        <w:rPr>
          <w:b/>
          <w:bCs/>
        </w:rPr>
      </w:pPr>
      <w:r>
        <w:rPr>
          <w:b/>
          <w:bCs/>
          <w:noProof/>
        </w:rPr>
        <w:drawing>
          <wp:inline distT="0" distB="0" distL="0" distR="0" wp14:anchorId="7FF5782F" wp14:editId="27036360">
            <wp:extent cx="5134875" cy="7886700"/>
            <wp:effectExtent l="0" t="0" r="8890" b="0"/>
            <wp:docPr id="204208747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87471" name="Picture 1" descr="A diagram of a flowchar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41707" cy="7897194"/>
                    </a:xfrm>
                    <a:prstGeom prst="rect">
                      <a:avLst/>
                    </a:prstGeom>
                  </pic:spPr>
                </pic:pic>
              </a:graphicData>
            </a:graphic>
          </wp:inline>
        </w:drawing>
      </w:r>
    </w:p>
    <w:p w:rsidR="00532733" w:rsidP="00DC726D" w:rsidRDefault="00532733" w14:paraId="7F18AC02" w14:textId="4C4F5CC6">
      <w:pPr>
        <w:rPr>
          <w:b/>
          <w:bCs/>
        </w:rPr>
      </w:pPr>
    </w:p>
    <w:p w:rsidRPr="002010C5" w:rsidR="00DC726D" w:rsidP="00DC726D" w:rsidRDefault="00DC726D" w14:paraId="0E7A84E3" w14:textId="1C67E2E3">
      <w:r w:rsidRPr="002010C5">
        <w:rPr>
          <w:b/>
          <w:bCs/>
        </w:rPr>
        <w:t>I</w:t>
      </w:r>
      <w:r w:rsidR="00F900CB">
        <w:rPr>
          <w:b/>
          <w:bCs/>
        </w:rPr>
        <w:t>I</w:t>
      </w:r>
      <w:r w:rsidR="00532733">
        <w:rPr>
          <w:b/>
          <w:bCs/>
        </w:rPr>
        <w:t>I:</w:t>
      </w:r>
      <w:r w:rsidRPr="002010C5" w:rsidR="7B56C173">
        <w:rPr>
          <w:b/>
          <w:bCs/>
        </w:rPr>
        <w:t xml:space="preserve"> </w:t>
      </w:r>
      <w:r w:rsidRPr="000A2A98">
        <w:rPr>
          <w:b/>
          <w:bCs/>
        </w:rPr>
        <w:t>Evaluation</w:t>
      </w:r>
      <w:r w:rsidRPr="002010C5">
        <w:t xml:space="preserve"> to assess medical, psychiatric, and developmental causes of inattention, hyperactivity/impulsivity, and executive dysfunction</w:t>
      </w:r>
    </w:p>
    <w:p w:rsidRPr="002010C5" w:rsidR="0094257F" w:rsidRDefault="7B56C173" w14:paraId="3DFC9D6A" w14:textId="49B7E679">
      <w:r w:rsidRPr="002010C5">
        <w:t>Provider and/or patient identifies inattention/poor concentration/</w:t>
      </w:r>
      <w:r w:rsidR="00D26BCE">
        <w:t>executive dysfunction/</w:t>
      </w:r>
      <w:r w:rsidRPr="002010C5">
        <w:t xml:space="preserve">hyperactivity </w:t>
      </w:r>
      <w:proofErr w:type="gramStart"/>
      <w:r w:rsidRPr="002010C5">
        <w:t>is</w:t>
      </w:r>
      <w:proofErr w:type="gramEnd"/>
      <w:r w:rsidRPr="002010C5">
        <w:t xml:space="preserve"> problematic and in need of further assessment.  Review and address common causes of inattention</w:t>
      </w:r>
      <w:r w:rsidRPr="002010C5" w:rsidR="00DC726D">
        <w:t>, hyperactivity/impulsivity, and executive dysfunction</w:t>
      </w:r>
      <w:r w:rsidRPr="002010C5">
        <w:t>:</w:t>
      </w:r>
    </w:p>
    <w:p w:rsidRPr="002010C5" w:rsidR="0094257F" w:rsidP="21B4F6C4" w:rsidRDefault="32D5D8EF" w14:paraId="4E110C54" w14:textId="5426568A">
      <w:pPr>
        <w:pStyle w:val="ListParagraph"/>
        <w:numPr>
          <w:ilvl w:val="0"/>
          <w:numId w:val="4"/>
        </w:numPr>
      </w:pPr>
      <w:r w:rsidRPr="002010C5">
        <w:t>Screen for sleep disorders</w:t>
      </w:r>
      <w:r w:rsidRPr="002010C5" w:rsidR="00DC6A5D">
        <w:t xml:space="preserve">, including use of STOPBANG for OSA, </w:t>
      </w:r>
      <w:r w:rsidRPr="002010C5">
        <w:t>and poor sleep quality --&gt; address &amp; refer to sleep medicine if appropriate</w:t>
      </w:r>
    </w:p>
    <w:p w:rsidRPr="002010C5" w:rsidR="0094257F" w:rsidP="21B4F6C4" w:rsidRDefault="7CCB315A" w14:paraId="1BE96C0F" w14:textId="6F9CD245">
      <w:pPr>
        <w:pStyle w:val="ListParagraph"/>
        <w:numPr>
          <w:ilvl w:val="0"/>
          <w:numId w:val="4"/>
        </w:numPr>
      </w:pPr>
      <w:r>
        <w:t>Review symptoms of mood, anxiety, trauma, substance use disorders --&gt; address as appropriate.  Consider screening with ACE (Adverse Childhood Experiences) if not documented previously</w:t>
      </w:r>
    </w:p>
    <w:p w:rsidRPr="002010C5" w:rsidR="0094257F" w:rsidRDefault="32D5D8EF" w14:paraId="15A2A735" w14:textId="703DFE3E">
      <w:pPr>
        <w:pStyle w:val="ListParagraph"/>
        <w:numPr>
          <w:ilvl w:val="0"/>
          <w:numId w:val="4"/>
        </w:numPr>
      </w:pPr>
      <w:r w:rsidRPr="002010C5">
        <w:t xml:space="preserve">Screen with </w:t>
      </w:r>
      <w:r w:rsidRPr="002010C5" w:rsidR="00DC6A5D">
        <w:t>MoCA</w:t>
      </w:r>
      <w:r w:rsidRPr="002010C5">
        <w:t xml:space="preserve"> </w:t>
      </w:r>
      <w:r w:rsidRPr="002010C5" w:rsidR="006D3853">
        <w:t xml:space="preserve">or SLUMS </w:t>
      </w:r>
      <w:r w:rsidRPr="002010C5" w:rsidR="00DB61AB">
        <w:t>i</w:t>
      </w:r>
      <w:r w:rsidRPr="002010C5">
        <w:t xml:space="preserve">f </w:t>
      </w:r>
      <w:r w:rsidRPr="002010C5" w:rsidR="00DC6A5D">
        <w:t>cognitive</w:t>
      </w:r>
      <w:r w:rsidRPr="002010C5">
        <w:t xml:space="preserve"> </w:t>
      </w:r>
      <w:r w:rsidRPr="002010C5" w:rsidR="00DC6A5D">
        <w:t>decline</w:t>
      </w:r>
      <w:r w:rsidRPr="002010C5">
        <w:t xml:space="preserve"> is a concern.  If </w:t>
      </w:r>
      <w:proofErr w:type="gramStart"/>
      <w:r w:rsidRPr="002010C5">
        <w:t>less</w:t>
      </w:r>
      <w:proofErr w:type="gramEnd"/>
      <w:r w:rsidRPr="002010C5">
        <w:t xml:space="preserve"> than 27</w:t>
      </w:r>
      <w:r w:rsidRPr="002010C5" w:rsidR="00DB61AB">
        <w:t>/30</w:t>
      </w:r>
      <w:r w:rsidRPr="002010C5" w:rsidR="00DC6A5D">
        <w:t xml:space="preserve">, order </w:t>
      </w:r>
      <w:r w:rsidRPr="002010C5" w:rsidR="000E6E82">
        <w:t>CMP</w:t>
      </w:r>
      <w:r w:rsidRPr="002010C5" w:rsidR="00DC6A5D">
        <w:t xml:space="preserve">, B12, </w:t>
      </w:r>
      <w:r w:rsidRPr="002010C5" w:rsidR="000E6E82">
        <w:t xml:space="preserve">B6, </w:t>
      </w:r>
      <w:r w:rsidRPr="002010C5" w:rsidR="00DC6A5D">
        <w:t>folate, TSH, CBC to assess for reversible causes of cognitive decline.  C</w:t>
      </w:r>
      <w:r w:rsidRPr="002010C5">
        <w:t>onsider obtaining neuropsychological testing</w:t>
      </w:r>
    </w:p>
    <w:p w:rsidRPr="002010C5" w:rsidR="0094257F" w:rsidP="21B4F6C4" w:rsidRDefault="3D697A3E" w14:paraId="2DB95E11" w14:textId="4F9046EF">
      <w:pPr>
        <w:pStyle w:val="ListParagraph"/>
        <w:numPr>
          <w:ilvl w:val="1"/>
          <w:numId w:val="4"/>
        </w:numPr>
      </w:pPr>
      <w:r w:rsidRPr="002010C5">
        <w:t>Age 65 and older: refer to UW memory clinic (geriatric medicine)</w:t>
      </w:r>
    </w:p>
    <w:p w:rsidRPr="002010C5" w:rsidR="0091120C" w:rsidP="0091120C" w:rsidRDefault="0091120C" w14:paraId="542BC124" w14:textId="77777777">
      <w:pPr>
        <w:pStyle w:val="ListParagraph"/>
        <w:numPr>
          <w:ilvl w:val="1"/>
          <w:numId w:val="4"/>
        </w:numPr>
      </w:pPr>
      <w:r w:rsidRPr="002010C5">
        <w:t xml:space="preserve">&lt; 65 </w:t>
      </w:r>
      <w:proofErr w:type="spellStart"/>
      <w:r w:rsidRPr="002010C5">
        <w:t>yo</w:t>
      </w:r>
      <w:proofErr w:type="spellEnd"/>
      <w:r w:rsidRPr="002010C5">
        <w:t xml:space="preserve">: refer to neuropsychological testing </w:t>
      </w:r>
    </w:p>
    <w:p w:rsidRPr="002010C5" w:rsidR="0091120C" w:rsidP="0091120C" w:rsidRDefault="0091120C" w14:paraId="2D9D58C6" w14:textId="77777777">
      <w:pPr>
        <w:pStyle w:val="ListParagraph"/>
        <w:numPr>
          <w:ilvl w:val="2"/>
          <w:numId w:val="4"/>
        </w:numPr>
      </w:pPr>
      <w:r w:rsidRPr="002010C5">
        <w:t xml:space="preserve">UW Neuropsychology </w:t>
      </w:r>
    </w:p>
    <w:p w:rsidRPr="002010C5" w:rsidR="0091120C" w:rsidP="0091120C" w:rsidRDefault="0091120C" w14:paraId="08635D7A" w14:textId="77777777">
      <w:pPr>
        <w:pStyle w:val="ListParagraph"/>
        <w:numPr>
          <w:ilvl w:val="2"/>
          <w:numId w:val="4"/>
        </w:numPr>
      </w:pPr>
      <w:r w:rsidRPr="002010C5">
        <w:t xml:space="preserve">Community - ask </w:t>
      </w:r>
      <w:proofErr w:type="gramStart"/>
      <w:r w:rsidRPr="002010C5">
        <w:t>patient</w:t>
      </w:r>
      <w:proofErr w:type="gramEnd"/>
      <w:r w:rsidRPr="002010C5">
        <w:t xml:space="preserve"> to check their insurer for providers</w:t>
      </w:r>
    </w:p>
    <w:p w:rsidRPr="002010C5" w:rsidR="0091120C" w:rsidP="1B9C1056" w:rsidRDefault="1B9C1056" w14:paraId="1E0C93A0" w14:textId="00C7D59E">
      <w:pPr>
        <w:pStyle w:val="ListParagraph"/>
        <w:numPr>
          <w:ilvl w:val="1"/>
          <w:numId w:val="4"/>
        </w:numPr>
        <w:rPr>
          <w:rFonts w:ascii="Aptos" w:hAnsi="Aptos" w:eastAsia="Aptos" w:cs="Aptos"/>
        </w:rPr>
      </w:pPr>
      <w:r>
        <w:t xml:space="preserve">If post-concussive syndrome or long-COVID is suspected, consider referral for OT at </w:t>
      </w:r>
      <w:r w:rsidRPr="1B9C1056">
        <w:rPr>
          <w:rFonts w:ascii="Aptos" w:hAnsi="Aptos" w:eastAsia="Aptos" w:cs="Aptos"/>
        </w:rPr>
        <w:t>UPH-</w:t>
      </w:r>
      <w:proofErr w:type="spellStart"/>
      <w:r w:rsidRPr="1B9C1056">
        <w:rPr>
          <w:rFonts w:ascii="Aptos" w:hAnsi="Aptos" w:eastAsia="Aptos" w:cs="Aptos"/>
        </w:rPr>
        <w:t>Meriter</w:t>
      </w:r>
      <w:proofErr w:type="spellEnd"/>
      <w:r w:rsidRPr="1B9C1056">
        <w:rPr>
          <w:rFonts w:ascii="Aptos" w:hAnsi="Aptos" w:eastAsia="Aptos" w:cs="Aptos"/>
        </w:rPr>
        <w:t xml:space="preserve"> Central Therapy fax to 608-417-6076</w:t>
      </w:r>
    </w:p>
    <w:p w:rsidRPr="002010C5" w:rsidR="0094257F" w:rsidP="21B4F6C4" w:rsidRDefault="3D697A3E" w14:paraId="0C767FE5" w14:textId="34A81663">
      <w:pPr>
        <w:pStyle w:val="ListParagraph"/>
        <w:numPr>
          <w:ilvl w:val="0"/>
          <w:numId w:val="4"/>
        </w:numPr>
      </w:pPr>
      <w:r w:rsidRPr="002010C5">
        <w:t xml:space="preserve">ROS to assess for other medical causes --&gt; complete </w:t>
      </w:r>
      <w:proofErr w:type="spellStart"/>
      <w:r w:rsidRPr="002010C5">
        <w:t>labwork</w:t>
      </w:r>
      <w:proofErr w:type="spellEnd"/>
      <w:r w:rsidRPr="002010C5">
        <w:t xml:space="preserve"> if thyroid or vitamin deficiency or other medical illnesses are in the differential</w:t>
      </w:r>
    </w:p>
    <w:p w:rsidRPr="002010C5" w:rsidR="0094257F" w:rsidP="21B4F6C4" w:rsidRDefault="21B4F6C4" w14:paraId="28B9736C" w14:textId="3667DACD">
      <w:pPr>
        <w:pStyle w:val="ListParagraph"/>
        <w:numPr>
          <w:ilvl w:val="0"/>
          <w:numId w:val="4"/>
        </w:numPr>
      </w:pPr>
      <w:r w:rsidRPr="002010C5">
        <w:t>If a woman is peri- or post-menopausal, assess recent symptom changes</w:t>
      </w:r>
    </w:p>
    <w:p w:rsidRPr="002010C5" w:rsidR="0094257F" w:rsidRDefault="0094257F" w14:paraId="271104C1" w14:textId="56DB253E"/>
    <w:p w:rsidRPr="002010C5" w:rsidR="00DC726D" w:rsidP="00DC726D" w:rsidRDefault="00630B84" w14:paraId="5F044FC8" w14:textId="3209BA9C">
      <w:r>
        <w:rPr>
          <w:b/>
          <w:bCs/>
        </w:rPr>
        <w:t>IV</w:t>
      </w:r>
      <w:r w:rsidRPr="002010C5" w:rsidR="32D5D8EF">
        <w:rPr>
          <w:b/>
          <w:bCs/>
        </w:rPr>
        <w:t xml:space="preserve">: </w:t>
      </w:r>
      <w:r w:rsidRPr="002010C5" w:rsidR="00DC726D">
        <w:t>Pre-requisites to scheduling a formal ADHD evaluation:</w:t>
      </w:r>
    </w:p>
    <w:p w:rsidRPr="002010C5" w:rsidR="0094257F" w:rsidRDefault="32D5D8EF" w14:paraId="2F52239C" w14:textId="3B774E4A">
      <w:r w:rsidRPr="002010C5">
        <w:t>If medical and psychiatric causes of inattention are addressed</w:t>
      </w:r>
      <w:r w:rsidRPr="002010C5" w:rsidR="00DB61AB">
        <w:t>*</w:t>
      </w:r>
      <w:r w:rsidRPr="002010C5">
        <w:t xml:space="preserve"> and ADHD remains in the differential diagnos</w:t>
      </w:r>
      <w:r w:rsidR="007004A6">
        <w:t>e</w:t>
      </w:r>
      <w:r w:rsidRPr="002010C5">
        <w:t>s, the following steps are recommended before further assessment:</w:t>
      </w:r>
    </w:p>
    <w:p w:rsidRPr="002010C5" w:rsidR="1C8BEBA1" w:rsidP="1C8BEBA1" w:rsidRDefault="178C5872" w14:paraId="0F8BE001" w14:textId="1C0304BA">
      <w:pPr>
        <w:pStyle w:val="ListParagraph"/>
        <w:numPr>
          <w:ilvl w:val="0"/>
          <w:numId w:val="7"/>
        </w:numPr>
      </w:pPr>
      <w:r w:rsidRPr="002010C5">
        <w:t xml:space="preserve">Patient completes UDS before </w:t>
      </w:r>
      <w:r w:rsidRPr="002010C5" w:rsidR="006510E4">
        <w:t>scheduling</w:t>
      </w:r>
      <w:r w:rsidRPr="002010C5">
        <w:t xml:space="preserve"> an appointment – if negative, proceed</w:t>
      </w:r>
    </w:p>
    <w:p w:rsidRPr="002010C5" w:rsidR="1C8BEBA1" w:rsidP="1C8BEBA1" w:rsidRDefault="1C8BEBA1" w14:paraId="56F0249C" w14:textId="1546C438">
      <w:pPr>
        <w:pStyle w:val="ListParagraph"/>
        <w:numPr>
          <w:ilvl w:val="1"/>
          <w:numId w:val="7"/>
        </w:numPr>
      </w:pPr>
      <w:r w:rsidRPr="002010C5">
        <w:t xml:space="preserve">pain management profile + cannabinoid UDS OR </w:t>
      </w:r>
    </w:p>
    <w:p w:rsidRPr="002010C5" w:rsidR="1C8BEBA1" w:rsidP="1C8BEBA1" w:rsidRDefault="178C5872" w14:paraId="7954BA56" w14:textId="296F519F">
      <w:pPr>
        <w:pStyle w:val="ListParagraph"/>
        <w:numPr>
          <w:ilvl w:val="1"/>
          <w:numId w:val="7"/>
        </w:numPr>
      </w:pPr>
      <w:r w:rsidRPr="002010C5">
        <w:t xml:space="preserve">point of care testing </w:t>
      </w:r>
    </w:p>
    <w:p w:rsidRPr="002010C5" w:rsidR="1C8BEBA1" w:rsidP="1C8BEBA1" w:rsidRDefault="1C8BEBA1" w14:paraId="60D1183A" w14:textId="5F541B44">
      <w:pPr>
        <w:pStyle w:val="ListParagraph"/>
        <w:numPr>
          <w:ilvl w:val="2"/>
          <w:numId w:val="7"/>
        </w:numPr>
      </w:pPr>
      <w:r w:rsidRPr="002010C5">
        <w:t>If positive, discuss results with patient – if patient disputes the results of POC testing then send urine to the lab for confirmatory testing</w:t>
      </w:r>
      <w:r w:rsidRPr="002010C5" w:rsidR="0082540C">
        <w:t xml:space="preserve"> (appendix)</w:t>
      </w:r>
    </w:p>
    <w:p w:rsidRPr="002010C5" w:rsidR="1C8BEBA1" w:rsidP="1C8BEBA1" w:rsidRDefault="1C8BEBA1" w14:paraId="572BA2D1" w14:textId="041E29FE">
      <w:pPr>
        <w:pStyle w:val="ListParagraph"/>
        <w:numPr>
          <w:ilvl w:val="2"/>
          <w:numId w:val="7"/>
        </w:numPr>
      </w:pPr>
      <w:r w:rsidRPr="002010C5">
        <w:t>If negative, proceed</w:t>
      </w:r>
    </w:p>
    <w:p w:rsidRPr="002010C5" w:rsidR="1C8BEBA1" w:rsidP="1C8BEBA1" w:rsidRDefault="178C5872" w14:paraId="15FB8DC9" w14:textId="3983F0E2">
      <w:pPr>
        <w:pStyle w:val="ListParagraph"/>
        <w:numPr>
          <w:ilvl w:val="1"/>
          <w:numId w:val="7"/>
        </w:numPr>
      </w:pPr>
      <w:r w:rsidRPr="002010C5">
        <w:t xml:space="preserve">OR miscellaneous test 2007479   </w:t>
      </w:r>
    </w:p>
    <w:p w:rsidRPr="00D04028" w:rsidR="0094257F" w:rsidP="00AD6CEA" w:rsidRDefault="54E8A587" w14:paraId="40AAEC55" w14:textId="4178906E">
      <w:pPr>
        <w:pStyle w:val="ListParagraph"/>
        <w:numPr>
          <w:ilvl w:val="0"/>
          <w:numId w:val="7"/>
        </w:numPr>
      </w:pPr>
      <w:r w:rsidRPr="00D04028">
        <w:t xml:space="preserve">Request </w:t>
      </w:r>
      <w:r w:rsidR="00D04028">
        <w:t>relevant documentation to review: [</w:t>
      </w:r>
      <w:r w:rsidR="00DB31BE">
        <w:t>RECORDSREQUESTADHDASSESSMENT</w:t>
      </w:r>
      <w:r w:rsidR="00D04028">
        <w:t xml:space="preserve">] </w:t>
      </w:r>
      <w:r w:rsidR="00DB31BE">
        <w:t>“</w:t>
      </w:r>
      <w:r w:rsidRPr="00D04028" w:rsidR="00D04028">
        <w:t xml:space="preserve">In preparation for your upcoming psychiatry appointment, please gather &amp; </w:t>
      </w:r>
      <w:r w:rsidR="00D04028">
        <w:t>p</w:t>
      </w:r>
      <w:r w:rsidRPr="00D04028" w:rsidR="00D04028">
        <w:t xml:space="preserve">rovide copies of any relevant records that pertain to problems you have experienced with attention / concentration &amp; hyperactivity / impulsivity. Examples of such documentation might include any of the following: school report cards from childhood, college transcripts, resume or curriculum vitae, work performance evaluations, past psychological assessments, traffic </w:t>
      </w:r>
      <w:r w:rsidRPr="00D04028" w:rsidR="00D04028">
        <w:lastRenderedPageBreak/>
        <w:t xml:space="preserve">citations, police reports, etc. Records can be provided as paper copies when you visit the office, or as PDF digital files attached &amp; sent via MyChart message </w:t>
      </w:r>
      <w:proofErr w:type="gramStart"/>
      <w:r w:rsidRPr="00D04028" w:rsidR="00D04028">
        <w:t>to @ME@.</w:t>
      </w:r>
      <w:proofErr w:type="gramEnd"/>
      <w:r w:rsidRPr="00D04028" w:rsidR="00D04028">
        <w:t xml:space="preserve"> </w:t>
      </w:r>
      <w:r w:rsidR="00D26BCE">
        <w:t xml:space="preserve"> Although not required </w:t>
      </w:r>
      <w:r w:rsidRPr="00D04028" w:rsidR="00D04028">
        <w:t>to complete the evaluation</w:t>
      </w:r>
      <w:r w:rsidR="00D26BCE">
        <w:t>, these records help wit</w:t>
      </w:r>
      <w:r w:rsidRPr="00D04028" w:rsidR="00D04028">
        <w:t>h constructing a timeline of your symptoms &amp; functional history.</w:t>
      </w:r>
      <w:r w:rsidR="00DB31BE">
        <w:t>”</w:t>
      </w:r>
    </w:p>
    <w:p w:rsidR="007004A6" w:rsidP="54E8A587" w:rsidRDefault="00D26BCE" w14:paraId="572513E9" w14:textId="544FE582">
      <w:pPr>
        <w:pStyle w:val="ListParagraph"/>
        <w:numPr>
          <w:ilvl w:val="0"/>
          <w:numId w:val="7"/>
        </w:numPr>
      </w:pPr>
      <w:r>
        <w:t xml:space="preserve">(Optional) </w:t>
      </w:r>
      <w:r w:rsidRPr="002010C5" w:rsidR="1C8BEBA1">
        <w:t xml:space="preserve">Ask patient to complete </w:t>
      </w:r>
      <w:r w:rsidR="00C24E8E">
        <w:t>r</w:t>
      </w:r>
      <w:r w:rsidRPr="002010C5" w:rsidR="1C8BEBA1">
        <w:t>ating scale</w:t>
      </w:r>
      <w:r w:rsidR="00C24E8E">
        <w:t>(s)</w:t>
      </w:r>
      <w:r w:rsidRPr="002010C5" w:rsidR="1C8BEBA1">
        <w:t xml:space="preserve"> </w:t>
      </w:r>
      <w:r>
        <w:t>that may be helpful in ruling out</w:t>
      </w:r>
      <w:r w:rsidRPr="002010C5" w:rsidR="1C8BEBA1">
        <w:t xml:space="preserve"> ADHD</w:t>
      </w:r>
      <w:r>
        <w:t xml:space="preserve"> or identifying core deficits</w:t>
      </w:r>
      <w:r w:rsidRPr="002010C5" w:rsidR="1C8BEBA1">
        <w:t xml:space="preserve"> </w:t>
      </w:r>
    </w:p>
    <w:p w:rsidR="007004A6" w:rsidP="007004A6" w:rsidRDefault="00935B94" w14:paraId="424F32FF" w14:textId="5826A904">
      <w:pPr>
        <w:pStyle w:val="ListParagraph"/>
        <w:numPr>
          <w:ilvl w:val="1"/>
          <w:numId w:val="7"/>
        </w:numPr>
      </w:pPr>
      <w:r>
        <w:t xml:space="preserve">The Adult ADHD Self-Report Scale (ASRS) is not proprietary.  It is not helpful in ruling in ADHD but can help rule it out.  ADHD is less likely to be present with </w:t>
      </w:r>
      <w:r w:rsidR="00CE5216">
        <w:t xml:space="preserve">a </w:t>
      </w:r>
      <w:r>
        <w:t>score of &lt; 14</w:t>
      </w:r>
    </w:p>
    <w:p w:rsidR="00E06EB1" w:rsidP="007004A6" w:rsidRDefault="00E06EB1" w14:paraId="5C44F26D" w14:textId="059DA4EF">
      <w:pPr>
        <w:pStyle w:val="ListParagraph"/>
        <w:numPr>
          <w:ilvl w:val="1"/>
          <w:numId w:val="7"/>
        </w:numPr>
      </w:pPr>
      <w:r w:rsidRPr="00E06EB1">
        <w:t>The </w:t>
      </w:r>
      <w:hyperlink w:tooltip="https://urldefense.com/v3/__https://novopsych.com.au/assessments/diagnosis/wender-utah-rating-scale-25-item-version-wurs-25/__;!!Mak6IKo!IXtPk_864C7T8G21zy_za8-F3BgffTtfhQ3jSh-SqUGPVdrT0X0n7KHPqEeDJtLQidBNF8AtLRSx4GPM8SAMKA$" w:history="1" r:id="rId9">
        <w:r w:rsidRPr="00E06EB1">
          <w:rPr>
            <w:rStyle w:val="Hyperlink"/>
          </w:rPr>
          <w:t>WURS-25</w:t>
        </w:r>
      </w:hyperlink>
      <w:r w:rsidR="00070C71">
        <w:t xml:space="preserve"> </w:t>
      </w:r>
      <w:r w:rsidRPr="00E06EB1">
        <w:t>is a shortened version of the original</w:t>
      </w:r>
      <w:r w:rsidR="00A16754">
        <w:t xml:space="preserve"> Wender Utah Rating Scale</w:t>
      </w:r>
      <w:r w:rsidRPr="00E06EB1">
        <w:t>, statistically normed between clinical &amp; non-clinical populations, &amp; helpful for assessing potential ADHD symptom severity during childhood.</w:t>
      </w:r>
    </w:p>
    <w:p w:rsidR="00A157D4" w:rsidP="00A157D4" w:rsidRDefault="00A157D4" w14:paraId="279DED1E" w14:textId="77777777">
      <w:pPr>
        <w:pStyle w:val="ListParagraph"/>
        <w:numPr>
          <w:ilvl w:val="1"/>
          <w:numId w:val="7"/>
        </w:numPr>
      </w:pPr>
      <w:r>
        <w:t xml:space="preserve">The Conners Adult ADHD Rating Scales-Short Version (CAARS) is </w:t>
      </w:r>
      <w:proofErr w:type="gramStart"/>
      <w:r>
        <w:t>proprietary</w:t>
      </w:r>
      <w:proofErr w:type="gramEnd"/>
      <w:r>
        <w:t xml:space="preserve"> but the department pays for a supply of these.  A T Score of &lt; 44 on the ADHD Symptoms Total subscale can help rule out ADHD.   A T score of &lt; 54 on the Inattentive Symptoms subscale can also be used to rule out the inattentive subtype of ADHD.</w:t>
      </w:r>
    </w:p>
    <w:p w:rsidRPr="00C24E8E" w:rsidR="00C24E8E" w:rsidP="00FD724F" w:rsidRDefault="00C24E8E" w14:paraId="67965793" w14:textId="77F17203">
      <w:pPr>
        <w:pStyle w:val="ListParagraph"/>
        <w:numPr>
          <w:ilvl w:val="1"/>
          <w:numId w:val="7"/>
        </w:numPr>
        <w:spacing w:after="0" w:line="240" w:lineRule="auto"/>
        <w:rPr>
          <w:rFonts w:ascii="Calibri" w:hAnsi="Calibri" w:eastAsia="Times New Roman" w:cs="Calibri"/>
          <w:kern w:val="0"/>
          <w14:ligatures w14:val="none"/>
        </w:rPr>
      </w:pPr>
      <w:r w:rsidRPr="00C24E8E">
        <w:rPr>
          <w:rFonts w:ascii="Calibri" w:hAnsi="Calibri" w:eastAsia="Times New Roman" w:cs="Calibri"/>
          <w:color w:val="000000"/>
          <w:kern w:val="0"/>
          <w14:ligatures w14:val="none"/>
        </w:rPr>
        <w:t>Barkley Deficits in Executive Function Scale (BDEFS)</w:t>
      </w:r>
      <w:r w:rsidR="00CE5216">
        <w:rPr>
          <w:rFonts w:ascii="Calibri" w:hAnsi="Calibri" w:eastAsia="Times New Roman" w:cs="Calibri"/>
          <w:color w:val="000000"/>
          <w:kern w:val="0"/>
          <w14:ligatures w14:val="none"/>
        </w:rPr>
        <w:t xml:space="preserve"> is an</w:t>
      </w:r>
      <w:r w:rsidRPr="00C24E8E">
        <w:rPr>
          <w:rFonts w:ascii="Calibri" w:hAnsi="Calibri" w:eastAsia="Times New Roman" w:cs="Calibri"/>
          <w:color w:val="000000"/>
          <w:kern w:val="0"/>
          <w14:ligatures w14:val="none"/>
        </w:rPr>
        <w:t xml:space="preserve"> </w:t>
      </w:r>
      <w:proofErr w:type="gramStart"/>
      <w:r w:rsidRPr="00C24E8E">
        <w:rPr>
          <w:rFonts w:ascii="Calibri" w:hAnsi="Calibri" w:eastAsia="Times New Roman" w:cs="Calibri"/>
          <w:color w:val="000000"/>
          <w:kern w:val="0"/>
          <w14:ligatures w14:val="none"/>
        </w:rPr>
        <w:t>89 question</w:t>
      </w:r>
      <w:proofErr w:type="gramEnd"/>
      <w:r w:rsidRPr="00C24E8E">
        <w:rPr>
          <w:rFonts w:ascii="Calibri" w:hAnsi="Calibri" w:eastAsia="Times New Roman" w:cs="Calibri"/>
          <w:color w:val="000000"/>
          <w:kern w:val="0"/>
          <w14:ligatures w14:val="none"/>
        </w:rPr>
        <w:t xml:space="preserve"> </w:t>
      </w:r>
      <w:proofErr w:type="spellStart"/>
      <w:r w:rsidRPr="00C24E8E">
        <w:rPr>
          <w:rFonts w:ascii="Calibri" w:hAnsi="Calibri" w:eastAsia="Times New Roman" w:cs="Calibri"/>
          <w:color w:val="000000"/>
          <w:kern w:val="0"/>
          <w14:ligatures w14:val="none"/>
        </w:rPr>
        <w:t>self report</w:t>
      </w:r>
      <w:proofErr w:type="spellEnd"/>
      <w:r w:rsidRPr="00C24E8E">
        <w:rPr>
          <w:rFonts w:ascii="Calibri" w:hAnsi="Calibri" w:eastAsia="Times New Roman" w:cs="Calibri"/>
          <w:color w:val="000000"/>
          <w:kern w:val="0"/>
          <w14:ligatures w14:val="none"/>
        </w:rPr>
        <w:t xml:space="preserve"> scale that measures Self-management to time; Self organization/ problem solving; Self-restraint; Self-motivation and Self-regulation of emotion.  Scores are normed by age and sex.</w:t>
      </w:r>
      <w:r w:rsidR="00D26BCE">
        <w:rPr>
          <w:rFonts w:ascii="Calibri" w:hAnsi="Calibri" w:eastAsia="Times New Roman" w:cs="Calibri"/>
          <w:color w:val="000000"/>
          <w:kern w:val="0"/>
          <w14:ligatures w14:val="none"/>
        </w:rPr>
        <w:t xml:space="preserve">  It is not specific for ADHD but assesses executive functioning broadly.</w:t>
      </w:r>
    </w:p>
    <w:p w:rsidRPr="002010C5" w:rsidR="00A157D4" w:rsidP="00A157D4" w:rsidRDefault="00A157D4" w14:paraId="234BA24B" w14:textId="77777777">
      <w:pPr>
        <w:pStyle w:val="ListParagraph"/>
        <w:ind w:left="1800"/>
      </w:pPr>
    </w:p>
    <w:p w:rsidR="00070C71" w:rsidRDefault="00092F54" w14:paraId="211090DD" w14:textId="545588B9">
      <w:pPr>
        <w:pStyle w:val="ListParagraph"/>
        <w:numPr>
          <w:ilvl w:val="0"/>
          <w:numId w:val="7"/>
        </w:numPr>
      </w:pPr>
      <w:r>
        <w:t xml:space="preserve">Optional: </w:t>
      </w:r>
      <w:r w:rsidR="00070C71">
        <w:t xml:space="preserve">Ask patient’s family member to complete CAARS-0 </w:t>
      </w:r>
      <w:r w:rsidR="00CE5216">
        <w:t>– this is time</w:t>
      </w:r>
      <w:r w:rsidR="00A16754">
        <w:t>-</w:t>
      </w:r>
      <w:r w:rsidR="00CE5216">
        <w:t>consuming to score and may not be helpful in assessment if parent recall or psychological mindedness is unreliable.</w:t>
      </w:r>
    </w:p>
    <w:p w:rsidRPr="002010C5" w:rsidR="00FB5007" w:rsidRDefault="12BEDD3E" w14:paraId="4A064008" w14:textId="24CA67FE">
      <w:pPr>
        <w:pStyle w:val="ListParagraph"/>
        <w:numPr>
          <w:ilvl w:val="0"/>
          <w:numId w:val="7"/>
        </w:numPr>
      </w:pPr>
      <w:r>
        <w:t>Schedule 60-min appointment for evaluation of inattention.  Request that a parent, sibling, or significant other be present or available during the appointment.  The visit cannot be billed as an intake unless documented as a full psychiatric evaluation.  If utilizing a semi-structured interview focused on inattentive symptoms, code based on time in the encounter</w:t>
      </w:r>
    </w:p>
    <w:p w:rsidRPr="002010C5" w:rsidR="00FB5007" w:rsidP="00FB5007" w:rsidRDefault="12BEDD3E" w14:paraId="4D99DF0A" w14:textId="46BFFABA">
      <w:r>
        <w:t xml:space="preserve">* Some medical workups, like evaluating for OSA, may take more than 6 months to complete.  If that is the case, the decision to pursue a clinical evaluation for inattention vs waiting for completion of </w:t>
      </w:r>
      <w:proofErr w:type="gramStart"/>
      <w:r>
        <w:t>work up</w:t>
      </w:r>
      <w:proofErr w:type="gramEnd"/>
      <w:r>
        <w:t xml:space="preserve"> depends on the pre-test probability and level of impairment of each.  </w:t>
      </w:r>
    </w:p>
    <w:p w:rsidRPr="002010C5" w:rsidR="0094257F" w:rsidRDefault="00F900CB" w14:paraId="6E2A4771" w14:textId="3A48CA1D">
      <w:r>
        <w:rPr>
          <w:b/>
          <w:bCs/>
        </w:rPr>
        <w:t>V</w:t>
      </w:r>
      <w:r w:rsidRPr="002010C5" w:rsidR="7B56C173">
        <w:rPr>
          <w:b/>
          <w:bCs/>
        </w:rPr>
        <w:t xml:space="preserve">: </w:t>
      </w:r>
      <w:r w:rsidRPr="002010C5" w:rsidR="7B56C173">
        <w:t>Evaluation</w:t>
      </w:r>
      <w:r w:rsidR="006D1FBD">
        <w:t xml:space="preserve"> for ADHD</w:t>
      </w:r>
      <w:r w:rsidRPr="002010C5" w:rsidR="7B56C173">
        <w:t>:</w:t>
      </w:r>
    </w:p>
    <w:p w:rsidRPr="002010C5" w:rsidR="0094257F" w:rsidP="54E8A587" w:rsidRDefault="21B4F6C4" w14:paraId="31D214A4" w14:textId="10A7C14D">
      <w:pPr>
        <w:pStyle w:val="ListParagraph"/>
        <w:numPr>
          <w:ilvl w:val="0"/>
          <w:numId w:val="5"/>
        </w:numPr>
      </w:pPr>
      <w:r w:rsidRPr="002010C5">
        <w:t>Obtain VS</w:t>
      </w:r>
    </w:p>
    <w:p w:rsidRPr="002010C5" w:rsidR="0094257F" w:rsidP="54E8A587" w:rsidRDefault="178C5872" w14:paraId="360B0B70" w14:textId="2943D46A">
      <w:pPr>
        <w:pStyle w:val="ListParagraph"/>
        <w:numPr>
          <w:ilvl w:val="0"/>
          <w:numId w:val="5"/>
        </w:numPr>
      </w:pPr>
      <w:r w:rsidRPr="002010C5">
        <w:t xml:space="preserve">Recommend semi-structured </w:t>
      </w:r>
      <w:proofErr w:type="gramStart"/>
      <w:r w:rsidRPr="002010C5">
        <w:t>interview</w:t>
      </w:r>
      <w:proofErr w:type="gramEnd"/>
      <w:r w:rsidRPr="002010C5">
        <w:t xml:space="preserve">, </w:t>
      </w:r>
      <w:proofErr w:type="spellStart"/>
      <w:r w:rsidRPr="002010C5">
        <w:t>eg</w:t>
      </w:r>
      <w:proofErr w:type="spellEnd"/>
      <w:r w:rsidRPr="002010C5">
        <w:t xml:space="preserve"> </w:t>
      </w:r>
      <w:proofErr w:type="spellStart"/>
      <w:r w:rsidRPr="002010C5">
        <w:t>smartphrase</w:t>
      </w:r>
      <w:proofErr w:type="spellEnd"/>
      <w:r w:rsidRPr="002010C5">
        <w:t xml:space="preserve"> EVALFORINATTENTION</w:t>
      </w:r>
      <w:r w:rsidRPr="002010C5" w:rsidR="00300863">
        <w:t xml:space="preserve"> (appendix)</w:t>
      </w:r>
    </w:p>
    <w:p w:rsidRPr="002010C5" w:rsidR="21B4F6C4" w:rsidP="21B4F6C4" w:rsidRDefault="21B4F6C4" w14:paraId="49CF44F1" w14:textId="49DB55B6">
      <w:pPr>
        <w:pStyle w:val="ListParagraph"/>
        <w:numPr>
          <w:ilvl w:val="0"/>
          <w:numId w:val="5"/>
        </w:numPr>
      </w:pPr>
      <w:r w:rsidRPr="002010C5">
        <w:t xml:space="preserve">Review </w:t>
      </w:r>
      <w:r w:rsidR="00895978">
        <w:t>c</w:t>
      </w:r>
      <w:r w:rsidRPr="002010C5">
        <w:t>ollateral information if available</w:t>
      </w:r>
    </w:p>
    <w:p w:rsidRPr="002010C5" w:rsidR="1C8BEBA1" w:rsidP="1C8BEBA1" w:rsidRDefault="1C8BEBA1" w14:paraId="6E7D9D21" w14:textId="7E73F0C5">
      <w:pPr>
        <w:pStyle w:val="ListParagraph"/>
        <w:numPr>
          <w:ilvl w:val="0"/>
          <w:numId w:val="5"/>
        </w:numPr>
      </w:pPr>
      <w:r w:rsidRPr="002010C5">
        <w:t>Rule ADHD in or out</w:t>
      </w:r>
      <w:r w:rsidRPr="002010C5" w:rsidR="00DC6A5D">
        <w:t>, using DSM</w:t>
      </w:r>
      <w:r w:rsidR="00895978">
        <w:t>V</w:t>
      </w:r>
      <w:r w:rsidRPr="002010C5" w:rsidR="00DC6A5D">
        <w:t xml:space="preserve"> criteria</w:t>
      </w:r>
    </w:p>
    <w:p w:rsidRPr="002010C5" w:rsidR="1C8BEBA1" w:rsidP="1C8BEBA1" w:rsidRDefault="6094D0AC" w14:paraId="63757922" w14:textId="6F2284B7">
      <w:pPr>
        <w:pStyle w:val="ListParagraph"/>
        <w:numPr>
          <w:ilvl w:val="1"/>
          <w:numId w:val="5"/>
        </w:numPr>
      </w:pPr>
      <w:r w:rsidRPr="002010C5">
        <w:t>Out – Discuss remaining differential diagnoses and approach to care</w:t>
      </w:r>
    </w:p>
    <w:p w:rsidRPr="002010C5" w:rsidR="1C8BEBA1" w:rsidP="00E93F6F" w:rsidRDefault="2E8FB679" w14:paraId="371A0229" w14:textId="3D70F05F">
      <w:pPr>
        <w:pStyle w:val="ListParagraph"/>
        <w:numPr>
          <w:ilvl w:val="1"/>
          <w:numId w:val="5"/>
        </w:numPr>
      </w:pPr>
      <w:r w:rsidRPr="002010C5">
        <w:t xml:space="preserve">In – Recommend pharmacotherapy </w:t>
      </w:r>
      <w:r w:rsidR="00895978">
        <w:t xml:space="preserve">or psychotherapy </w:t>
      </w:r>
      <w:r w:rsidRPr="002010C5">
        <w:t xml:space="preserve">+ </w:t>
      </w:r>
      <w:proofErr w:type="spellStart"/>
      <w:r w:rsidRPr="002010C5">
        <w:t>self help</w:t>
      </w:r>
      <w:proofErr w:type="spellEnd"/>
      <w:r w:rsidRPr="002010C5">
        <w:t xml:space="preserve"> resources</w:t>
      </w:r>
    </w:p>
    <w:p w:rsidRPr="002010C5" w:rsidR="1C8BEBA1" w:rsidP="1C8BEBA1" w:rsidRDefault="1C8BEBA1" w14:paraId="6E810EC7" w14:textId="425B0A32">
      <w:pPr>
        <w:pStyle w:val="ListParagraph"/>
        <w:numPr>
          <w:ilvl w:val="1"/>
          <w:numId w:val="5"/>
        </w:numPr>
      </w:pPr>
      <w:r w:rsidRPr="002010C5">
        <w:t>Inconclusive – consider neuropsychological testing in community</w:t>
      </w:r>
    </w:p>
    <w:p w:rsidRPr="002010C5" w:rsidR="1C8BEBA1" w:rsidRDefault="1C8BEBA1" w14:paraId="13E10565" w14:textId="695E8684"/>
    <w:p w:rsidRPr="002010C5" w:rsidR="0094257F" w:rsidRDefault="00300863" w14:paraId="0818A3A3" w14:textId="157E9367">
      <w:r w:rsidRPr="002010C5">
        <w:rPr>
          <w:b/>
          <w:bCs/>
        </w:rPr>
        <w:t>V</w:t>
      </w:r>
      <w:r w:rsidR="00630B84">
        <w:rPr>
          <w:b/>
          <w:bCs/>
        </w:rPr>
        <w:t>I</w:t>
      </w:r>
      <w:r w:rsidRPr="002010C5" w:rsidR="7B56C173">
        <w:rPr>
          <w:b/>
          <w:bCs/>
        </w:rPr>
        <w:t xml:space="preserve">: </w:t>
      </w:r>
      <w:r w:rsidRPr="002010C5" w:rsidR="7B56C173">
        <w:t>Treatment of ADHD</w:t>
      </w:r>
      <w:r w:rsidRPr="002010C5" w:rsidR="00131929">
        <w:t xml:space="preserve"> – </w:t>
      </w:r>
      <w:r w:rsidRPr="002010C5" w:rsidR="0091120C">
        <w:t>consider tracking response with A</w:t>
      </w:r>
      <w:r w:rsidRPr="002010C5" w:rsidR="00131929">
        <w:t>SRS</w:t>
      </w:r>
      <w:r w:rsidRPr="002010C5" w:rsidR="00ED488A">
        <w:t>-v1.1</w:t>
      </w:r>
    </w:p>
    <w:p w:rsidRPr="002010C5" w:rsidR="1C8BEBA1" w:rsidP="1C8BEBA1" w:rsidRDefault="1C8BEBA1" w14:paraId="769D47B1" w14:textId="3649B255">
      <w:pPr>
        <w:pStyle w:val="ListParagraph"/>
        <w:numPr>
          <w:ilvl w:val="0"/>
          <w:numId w:val="3"/>
        </w:numPr>
      </w:pPr>
      <w:r w:rsidRPr="002010C5">
        <w:lastRenderedPageBreak/>
        <w:t>Psychotherapy treatment</w:t>
      </w:r>
    </w:p>
    <w:p w:rsidRPr="002010C5" w:rsidR="1C8BEBA1" w:rsidP="1C8BEBA1" w:rsidRDefault="1C8BEBA1" w14:paraId="6B24F211" w14:textId="3FBAEF32">
      <w:pPr>
        <w:pStyle w:val="ListParagraph"/>
        <w:numPr>
          <w:ilvl w:val="1"/>
          <w:numId w:val="3"/>
        </w:numPr>
      </w:pPr>
      <w:r w:rsidRPr="002010C5">
        <w:t>Referral</w:t>
      </w:r>
    </w:p>
    <w:p w:rsidRPr="002010C5" w:rsidR="1C8BEBA1" w:rsidP="1C8BEBA1" w:rsidRDefault="2E8FB679" w14:paraId="5BA85841" w14:textId="73C04C34">
      <w:pPr>
        <w:pStyle w:val="ListParagraph"/>
        <w:numPr>
          <w:ilvl w:val="2"/>
          <w:numId w:val="3"/>
        </w:numPr>
      </w:pPr>
      <w:r w:rsidRPr="002010C5">
        <w:t xml:space="preserve">Internal with THERAPYREF </w:t>
      </w:r>
      <w:proofErr w:type="spellStart"/>
      <w:r w:rsidRPr="002010C5">
        <w:t>smartphase</w:t>
      </w:r>
      <w:proofErr w:type="spellEnd"/>
      <w:r w:rsidRPr="002010C5">
        <w:t xml:space="preserve"> --&gt; indicate that ADHD is target Dx</w:t>
      </w:r>
    </w:p>
    <w:p w:rsidRPr="002010C5" w:rsidR="1C8BEBA1" w:rsidP="1C8BEBA1" w:rsidRDefault="2E8FB679" w14:paraId="3EB6D1AA" w14:textId="74B1011A">
      <w:pPr>
        <w:pStyle w:val="ListParagraph"/>
        <w:numPr>
          <w:ilvl w:val="2"/>
          <w:numId w:val="3"/>
        </w:numPr>
      </w:pPr>
      <w:r w:rsidRPr="002010C5">
        <w:t>Dane County Behavioral Health Resource Center: 608 267-2244</w:t>
      </w:r>
    </w:p>
    <w:p w:rsidRPr="002010C5" w:rsidR="1C8BEBA1" w:rsidP="1C8BEBA1" w:rsidRDefault="00DB70C9" w14:paraId="6365CF6C" w14:textId="00937962">
      <w:pPr>
        <w:pStyle w:val="ListParagraph"/>
        <w:numPr>
          <w:ilvl w:val="2"/>
          <w:numId w:val="3"/>
        </w:numPr>
      </w:pPr>
      <w:r>
        <w:t>Contact i</w:t>
      </w:r>
      <w:r w:rsidRPr="002010C5" w:rsidR="1C8BEBA1">
        <w:t>nsurance</w:t>
      </w:r>
      <w:r>
        <w:t xml:space="preserve"> for recommendations</w:t>
      </w:r>
    </w:p>
    <w:p w:rsidRPr="002010C5" w:rsidR="1C8BEBA1" w:rsidP="1C8BEBA1" w:rsidRDefault="1C8BEBA1" w14:paraId="098CD4A4" w14:textId="4337CE1B">
      <w:pPr>
        <w:pStyle w:val="ListParagraph"/>
        <w:numPr>
          <w:ilvl w:val="1"/>
          <w:numId w:val="3"/>
        </w:numPr>
      </w:pPr>
      <w:r w:rsidRPr="002010C5">
        <w:t>Modality</w:t>
      </w:r>
    </w:p>
    <w:p w:rsidRPr="002010C5" w:rsidR="1C8BEBA1" w:rsidP="1C8BEBA1" w:rsidRDefault="1C8BEBA1" w14:paraId="6162C3E3" w14:textId="7C5DB08E">
      <w:pPr>
        <w:pStyle w:val="ListParagraph"/>
        <w:numPr>
          <w:ilvl w:val="2"/>
          <w:numId w:val="3"/>
        </w:numPr>
      </w:pPr>
      <w:r w:rsidRPr="002010C5">
        <w:t>CBT</w:t>
      </w:r>
    </w:p>
    <w:p w:rsidRPr="002010C5" w:rsidR="1C8BEBA1" w:rsidP="1C8BEBA1" w:rsidRDefault="1C8BEBA1" w14:paraId="0240B5D2" w14:textId="0DA2B91B">
      <w:pPr>
        <w:pStyle w:val="ListParagraph"/>
        <w:numPr>
          <w:ilvl w:val="2"/>
          <w:numId w:val="3"/>
        </w:numPr>
      </w:pPr>
      <w:r w:rsidRPr="002010C5">
        <w:t>Psychoeducation</w:t>
      </w:r>
    </w:p>
    <w:p w:rsidRPr="002010C5" w:rsidR="1C8BEBA1" w:rsidRDefault="1C8BEBA1" w14:paraId="60119792" w14:textId="2E5D4752">
      <w:pPr>
        <w:pStyle w:val="ListParagraph"/>
        <w:numPr>
          <w:ilvl w:val="2"/>
          <w:numId w:val="3"/>
        </w:numPr>
      </w:pPr>
      <w:r w:rsidRPr="002010C5">
        <w:t>M</w:t>
      </w:r>
      <w:r w:rsidRPr="002010C5" w:rsidR="00ED488A">
        <w:t>indfulness-based CBT</w:t>
      </w:r>
    </w:p>
    <w:p w:rsidRPr="002010C5" w:rsidR="1C8BEBA1" w:rsidP="1C8BEBA1" w:rsidRDefault="1C8BEBA1" w14:paraId="16D6A693" w14:textId="11534149">
      <w:pPr>
        <w:pStyle w:val="ListParagraph"/>
        <w:numPr>
          <w:ilvl w:val="0"/>
          <w:numId w:val="3"/>
        </w:numPr>
      </w:pPr>
      <w:r w:rsidRPr="002010C5">
        <w:t>Self-help resources</w:t>
      </w:r>
    </w:p>
    <w:p w:rsidRPr="002010C5" w:rsidR="1C8BEBA1" w:rsidP="1C8BEBA1" w:rsidRDefault="1C8BEBA1" w14:paraId="0227CD20" w14:textId="0CF7D013">
      <w:pPr>
        <w:pStyle w:val="ListParagraph"/>
        <w:numPr>
          <w:ilvl w:val="1"/>
          <w:numId w:val="3"/>
        </w:numPr>
      </w:pPr>
      <w:r w:rsidRPr="002010C5">
        <w:t>Books</w:t>
      </w:r>
    </w:p>
    <w:p w:rsidRPr="002010C5" w:rsidR="00303C92" w:rsidP="1C8BEBA1" w:rsidRDefault="00303C92" w14:paraId="2860555D" w14:textId="7D94F642">
      <w:pPr>
        <w:pStyle w:val="ListParagraph"/>
        <w:numPr>
          <w:ilvl w:val="2"/>
          <w:numId w:val="3"/>
        </w:numPr>
      </w:pPr>
      <w:r w:rsidRPr="002010C5">
        <w:t xml:space="preserve">ADHD 2.0: New Science and Essential Strategies for Thriving with Distraction from Childhood to Adulthood </w:t>
      </w:r>
      <w:r w:rsidRPr="002010C5" w:rsidR="0091120C">
        <w:t>by Edward Hallowell and John Ratey</w:t>
      </w:r>
    </w:p>
    <w:p w:rsidRPr="002010C5" w:rsidR="1C8BEBA1" w:rsidP="1C8BEBA1" w:rsidRDefault="1C8BEBA1" w14:paraId="2D77DE93" w14:textId="7B73E68B">
      <w:pPr>
        <w:pStyle w:val="ListParagraph"/>
        <w:numPr>
          <w:ilvl w:val="2"/>
          <w:numId w:val="3"/>
        </w:numPr>
      </w:pPr>
      <w:r w:rsidRPr="002010C5">
        <w:t xml:space="preserve">The Adult ADHD Tool Kit by J Russell Ramsay and Anthony L </w:t>
      </w:r>
      <w:proofErr w:type="spellStart"/>
      <w:r w:rsidRPr="002010C5">
        <w:t>Rostain</w:t>
      </w:r>
      <w:proofErr w:type="spellEnd"/>
    </w:p>
    <w:p w:rsidRPr="002010C5" w:rsidR="1C8BEBA1" w:rsidP="1C8BEBA1" w:rsidRDefault="2E8FB679" w14:paraId="7A98F5EC" w14:textId="56141579">
      <w:pPr>
        <w:pStyle w:val="ListParagraph"/>
        <w:numPr>
          <w:ilvl w:val="2"/>
          <w:numId w:val="3"/>
        </w:numPr>
      </w:pPr>
      <w:r w:rsidRPr="002010C5">
        <w:t>ADD-Friendly Ways to Organize Your Life by Judith Kolberg and Kathleen Nadeau</w:t>
      </w:r>
    </w:p>
    <w:p w:rsidRPr="002010C5" w:rsidR="1C8BEBA1" w:rsidP="1C8BEBA1" w:rsidRDefault="1C8BEBA1" w14:paraId="7D007948" w14:textId="684F0D90">
      <w:pPr>
        <w:pStyle w:val="ListParagraph"/>
        <w:numPr>
          <w:ilvl w:val="2"/>
          <w:numId w:val="3"/>
        </w:numPr>
      </w:pPr>
      <w:r w:rsidRPr="002010C5">
        <w:t>Taking Charge of Adult ADHD by Russell Barkley</w:t>
      </w:r>
    </w:p>
    <w:p w:rsidRPr="002010C5" w:rsidR="1C8BEBA1" w:rsidP="1C8BEBA1" w:rsidRDefault="1C8BEBA1" w14:paraId="0F3E3205" w14:textId="3715D1E2">
      <w:pPr>
        <w:pStyle w:val="ListParagraph"/>
        <w:numPr>
          <w:ilvl w:val="2"/>
          <w:numId w:val="3"/>
        </w:numPr>
      </w:pPr>
      <w:r w:rsidRPr="002010C5">
        <w:t xml:space="preserve">Smart But </w:t>
      </w:r>
      <w:proofErr w:type="gramStart"/>
      <w:r w:rsidRPr="002010C5">
        <w:t>Stuck</w:t>
      </w:r>
      <w:proofErr w:type="gramEnd"/>
      <w:r w:rsidRPr="002010C5">
        <w:t xml:space="preserve"> by Thomas E Brown</w:t>
      </w:r>
    </w:p>
    <w:p w:rsidRPr="002010C5" w:rsidR="1C8BEBA1" w:rsidP="1C8BEBA1" w:rsidRDefault="41AB5BAF" w14:paraId="76801CD9" w14:textId="1975F9AB">
      <w:pPr>
        <w:pStyle w:val="ListParagraph"/>
        <w:numPr>
          <w:ilvl w:val="2"/>
          <w:numId w:val="3"/>
        </w:numPr>
      </w:pPr>
      <w:r w:rsidRPr="002010C5">
        <w:t>Organizing Solutions for People with ADHD by Susan Pinsky</w:t>
      </w:r>
    </w:p>
    <w:p w:rsidRPr="002010C5" w:rsidR="1C8BEBA1" w:rsidP="1C8BEBA1" w:rsidRDefault="1C8BEBA1" w14:paraId="3FEA5824" w14:textId="5F42E49A">
      <w:pPr>
        <w:pStyle w:val="ListParagraph"/>
        <w:numPr>
          <w:ilvl w:val="1"/>
          <w:numId w:val="3"/>
        </w:numPr>
      </w:pPr>
      <w:r w:rsidRPr="002010C5">
        <w:t>Support Groups</w:t>
      </w:r>
    </w:p>
    <w:p w:rsidRPr="002010C5" w:rsidR="1C8BEBA1" w:rsidP="1C8BEBA1" w:rsidRDefault="1C8BEBA1" w14:paraId="15E3C56B" w14:textId="46B9118E">
      <w:pPr>
        <w:pStyle w:val="ListParagraph"/>
        <w:numPr>
          <w:ilvl w:val="2"/>
          <w:numId w:val="3"/>
        </w:numPr>
      </w:pPr>
      <w:r w:rsidRPr="002010C5">
        <w:t>CHADD</w:t>
      </w:r>
    </w:p>
    <w:p w:rsidRPr="002010C5" w:rsidR="006B37EC" w:rsidP="006B37EC" w:rsidRDefault="006B37EC" w14:paraId="1204F95E" w14:textId="77777777"/>
    <w:p w:rsidR="1C8BEBA1" w:rsidP="1C8BEBA1" w:rsidRDefault="1C8BEBA1" w14:paraId="4866711B" w14:textId="2E415A5F">
      <w:pPr>
        <w:pStyle w:val="ListParagraph"/>
        <w:numPr>
          <w:ilvl w:val="0"/>
          <w:numId w:val="3"/>
        </w:numPr>
      </w:pPr>
      <w:r w:rsidRPr="002010C5">
        <w:t>Pharmacotherapy</w:t>
      </w:r>
    </w:p>
    <w:p w:rsidRPr="002010C5" w:rsidR="003B0EE0" w:rsidP="003B0EE0" w:rsidRDefault="003B0EE0" w14:paraId="6CE87B70" w14:textId="77777777">
      <w:pPr>
        <w:pStyle w:val="ListParagraph"/>
        <w:ind w:left="1080"/>
      </w:pPr>
    </w:p>
    <w:p w:rsidR="003D3D75" w:rsidP="006D1FBD" w:rsidRDefault="0BA04AD5" w14:paraId="18D5A5E4" w14:textId="62C065EC">
      <w:pPr>
        <w:pStyle w:val="ListParagraph"/>
        <w:ind w:left="1080"/>
      </w:pPr>
      <w:r w:rsidRPr="0BA04AD5">
        <w:rPr>
          <w:i/>
          <w:iCs/>
        </w:rPr>
        <w:t>This guideline recommends atomoxetine as first line in adults</w:t>
      </w:r>
      <w:r>
        <w:t xml:space="preserve"> </w:t>
      </w:r>
      <w:r w:rsidRPr="0BA04AD5">
        <w:rPr>
          <w:i/>
          <w:iCs/>
        </w:rPr>
        <w:t>with new diagnosis of ADHD</w:t>
      </w:r>
      <w:r>
        <w:t xml:space="preserve"> because it carries less risk of cardiovascular events than stimulant medications**.  If atomoxetine is not helpful, the decision to use stimulants as second line rests with patients’ blood pressure and other cardiovascular risk factors.  If normotensive, long-acting stimulants are recommended in this guideline as second line.  If the patient is hypertensive, consider psychotherapy, off-label medication that does not increase blood pressure, or coordinating care with the PCP to address hypertension.  Patients with cardiovascular disease besides HTN (unstable cardiac disease, arrhythmia history of congenital heart disease, previous cardiac surgery, history of sudden death in a first-degree relative under 40 years suggesting a cardiac disease, shortness of breath on exertion compared with peers, fainting on exertion or in response to fright or noise, chest pain suggesting cardiac origin, signs of heart failure, cardiac murmur) need to consult with their cardiologist or PCP before starting stimulant medication or atomoxetine/viloxazine.</w:t>
      </w:r>
    </w:p>
    <w:p w:rsidR="003D3D75" w:rsidP="006D1FBD" w:rsidRDefault="003D3D75" w14:paraId="25EE0962" w14:textId="77777777">
      <w:pPr>
        <w:pStyle w:val="ListParagraph"/>
        <w:ind w:left="1080"/>
      </w:pPr>
    </w:p>
    <w:p w:rsidR="003D3D75" w:rsidP="006D1FBD" w:rsidRDefault="12BEDD3E" w14:paraId="46073656" w14:textId="2C1C3BC2">
      <w:pPr>
        <w:pStyle w:val="ListParagraph"/>
        <w:ind w:left="1080"/>
      </w:pPr>
      <w:r>
        <w:t xml:space="preserve">Addressing ADHD while a patient is in treatment for a substance use disorder (SUD) generally requires subspecialty care with an AODA-trained psychiatric provider.  Pharmacotherapy in the presence of an active SUD is outside the scope of this practice guideline; consult with or referring to an addiction psychiatrist.   </w:t>
      </w:r>
    </w:p>
    <w:p w:rsidRPr="002010C5" w:rsidR="00293C29" w:rsidP="006D1FBD" w:rsidRDefault="00293C29" w14:paraId="2A967F5B" w14:textId="0CCFBEC1">
      <w:pPr>
        <w:pStyle w:val="ListParagraph"/>
        <w:ind w:left="1080"/>
      </w:pPr>
      <w:r>
        <w:t xml:space="preserve"> </w:t>
      </w:r>
    </w:p>
    <w:p w:rsidRPr="002010C5" w:rsidR="00DC726D" w:rsidP="00DC726D" w:rsidRDefault="00DC726D" w14:paraId="120687C5" w14:textId="4534F743">
      <w:pPr>
        <w:pStyle w:val="ListParagraph"/>
        <w:numPr>
          <w:ilvl w:val="1"/>
          <w:numId w:val="3"/>
        </w:numPr>
      </w:pPr>
      <w:r w:rsidRPr="002010C5">
        <w:lastRenderedPageBreak/>
        <w:t>Medications</w:t>
      </w:r>
    </w:p>
    <w:p w:rsidRPr="002010C5" w:rsidR="00253ED3" w:rsidP="00253ED3" w:rsidRDefault="00253ED3" w14:paraId="4B834E4E" w14:textId="26999F0E">
      <w:pPr>
        <w:pStyle w:val="ListParagraph"/>
        <w:numPr>
          <w:ilvl w:val="2"/>
          <w:numId w:val="3"/>
        </w:numPr>
      </w:pPr>
      <w:r w:rsidRPr="002010C5">
        <w:t>Non-stimulant FDA-approved noradrenergic agents – recommend as first line for ADHD in adults whose BP &lt; 1</w:t>
      </w:r>
      <w:r w:rsidRPr="002010C5" w:rsidR="00A77CE0">
        <w:t>30/80</w:t>
      </w:r>
    </w:p>
    <w:p w:rsidRPr="002010C5" w:rsidR="00253ED3" w:rsidP="00253ED3" w:rsidRDefault="00253ED3" w14:paraId="075FEF8A" w14:textId="77777777">
      <w:pPr>
        <w:pStyle w:val="ListParagraph"/>
        <w:numPr>
          <w:ilvl w:val="3"/>
          <w:numId w:val="3"/>
        </w:numPr>
      </w:pPr>
      <w:r w:rsidRPr="002010C5">
        <w:t>Atomoxetine – generic</w:t>
      </w:r>
      <w:r w:rsidRPr="002010C5">
        <w:tab/>
      </w:r>
      <w:r w:rsidRPr="002010C5">
        <w:tab/>
      </w:r>
    </w:p>
    <w:p w:rsidRPr="002010C5" w:rsidR="00253ED3" w:rsidP="00253ED3" w:rsidRDefault="12BEDD3E" w14:paraId="06753583" w14:textId="7D48C16D">
      <w:pPr>
        <w:pStyle w:val="ListParagraph"/>
        <w:numPr>
          <w:ilvl w:val="3"/>
          <w:numId w:val="3"/>
        </w:numPr>
      </w:pPr>
      <w:proofErr w:type="spellStart"/>
      <w:r>
        <w:t>Viloxazane</w:t>
      </w:r>
      <w:proofErr w:type="spellEnd"/>
      <w:r>
        <w:t xml:space="preserve"> – brand name; step therapy required (</w:t>
      </w:r>
      <w:proofErr w:type="spellStart"/>
      <w:r>
        <w:t>eg</w:t>
      </w:r>
      <w:proofErr w:type="spellEnd"/>
      <w:r>
        <w:t xml:space="preserve">, atomoxetine, stimulants, </w:t>
      </w:r>
      <w:proofErr w:type="spellStart"/>
      <w:r>
        <w:t>lisdexamfetamine</w:t>
      </w:r>
      <w:proofErr w:type="spellEnd"/>
      <w:r>
        <w:t>)</w:t>
      </w:r>
    </w:p>
    <w:p w:rsidRPr="002010C5" w:rsidR="00085B85" w:rsidP="00085B85" w:rsidRDefault="12BEDD3E" w14:paraId="2191906E" w14:textId="6B7F9D91">
      <w:pPr>
        <w:pStyle w:val="ListParagraph"/>
        <w:numPr>
          <w:ilvl w:val="2"/>
          <w:numId w:val="3"/>
        </w:numPr>
      </w:pPr>
      <w:r>
        <w:t>Stimulants – based on efficacy data, these are preferred agents when non-stimulant trial(s) are ineffective in patients whose BP is normal and there is no known or suspected cardiac disease.  They may also be prescribed in patients with pre-hypertension or controlled hypertension when pharmacologic treatment of ADHD is medically necessary and other medications have failed or were not tolerated.</w:t>
      </w:r>
      <w:r w:rsidRPr="12BEDD3E">
        <w:rPr>
          <w:i/>
          <w:iCs/>
        </w:rPr>
        <w:t xml:space="preserve">  </w:t>
      </w:r>
      <w:r>
        <w:t>See below</w:t>
      </w:r>
    </w:p>
    <w:p w:rsidRPr="002010C5" w:rsidR="00085B85" w:rsidP="003F337C" w:rsidRDefault="00085B85" w14:paraId="685E85BB" w14:textId="77777777">
      <w:pPr>
        <w:pStyle w:val="ListParagraph"/>
        <w:numPr>
          <w:ilvl w:val="3"/>
          <w:numId w:val="3"/>
        </w:numPr>
      </w:pPr>
      <w:r w:rsidRPr="002010C5">
        <w:t>Amphetamine-based</w:t>
      </w:r>
    </w:p>
    <w:p w:rsidRPr="002010C5" w:rsidR="00085B85" w:rsidP="003F337C" w:rsidRDefault="00085B85" w14:paraId="0D3D3280" w14:textId="77777777">
      <w:pPr>
        <w:pStyle w:val="ListParagraph"/>
        <w:numPr>
          <w:ilvl w:val="4"/>
          <w:numId w:val="3"/>
        </w:numPr>
      </w:pPr>
      <w:r w:rsidRPr="002010C5">
        <w:t>Amphetamine/dextroamphetamine salt – XR recommended</w:t>
      </w:r>
    </w:p>
    <w:p w:rsidRPr="002010C5" w:rsidR="00085B85" w:rsidP="003F337C" w:rsidRDefault="12BEDD3E" w14:paraId="7FC70AA0" w14:textId="7918B42B">
      <w:pPr>
        <w:pStyle w:val="ListParagraph"/>
        <w:numPr>
          <w:ilvl w:val="4"/>
          <w:numId w:val="3"/>
        </w:numPr>
      </w:pPr>
      <w:proofErr w:type="spellStart"/>
      <w:r>
        <w:t>Lisdexamfetamine</w:t>
      </w:r>
      <w:proofErr w:type="spellEnd"/>
      <w:r>
        <w:t xml:space="preserve"> – step therapy may be required</w:t>
      </w:r>
    </w:p>
    <w:p w:rsidRPr="002010C5" w:rsidR="00085B85" w:rsidP="003F337C" w:rsidRDefault="00085B85" w14:paraId="11EF89D3" w14:textId="77777777">
      <w:pPr>
        <w:pStyle w:val="ListParagraph"/>
        <w:numPr>
          <w:ilvl w:val="3"/>
          <w:numId w:val="3"/>
        </w:numPr>
      </w:pPr>
      <w:r w:rsidRPr="002010C5">
        <w:t>Methylphenidate based</w:t>
      </w:r>
    </w:p>
    <w:p w:rsidR="00085B85" w:rsidP="003F337C" w:rsidRDefault="00085B85" w14:paraId="2D871422" w14:textId="22E8D1FB">
      <w:pPr>
        <w:pStyle w:val="ListParagraph"/>
        <w:numPr>
          <w:ilvl w:val="4"/>
          <w:numId w:val="3"/>
        </w:numPr>
      </w:pPr>
      <w:r w:rsidRPr="002010C5">
        <w:t xml:space="preserve">Methylphenidate </w:t>
      </w:r>
      <w:r w:rsidR="00086704">
        <w:t>preparations</w:t>
      </w:r>
    </w:p>
    <w:p w:rsidR="00086704" w:rsidP="00086704" w:rsidRDefault="00086704" w14:paraId="3348B5D0" w14:textId="30E4AAF7">
      <w:pPr>
        <w:pStyle w:val="ListParagraph"/>
        <w:numPr>
          <w:ilvl w:val="5"/>
          <w:numId w:val="3"/>
        </w:numPr>
      </w:pPr>
      <w:r>
        <w:t xml:space="preserve">Metadate CD – 30/70 split release </w:t>
      </w:r>
    </w:p>
    <w:p w:rsidR="00086704" w:rsidP="00086704" w:rsidRDefault="00086704" w14:paraId="6DD478D0" w14:textId="07E9F75A">
      <w:pPr>
        <w:pStyle w:val="ListParagraph"/>
        <w:numPr>
          <w:ilvl w:val="5"/>
          <w:numId w:val="3"/>
        </w:numPr>
      </w:pPr>
      <w:r>
        <w:t>Methylphenidate LA – 50/50 release</w:t>
      </w:r>
    </w:p>
    <w:p w:rsidRPr="002010C5" w:rsidR="00086704" w:rsidP="00086704" w:rsidRDefault="00086704" w14:paraId="124BE295" w14:textId="5DD91187">
      <w:pPr>
        <w:pStyle w:val="ListParagraph"/>
        <w:numPr>
          <w:ilvl w:val="5"/>
          <w:numId w:val="3"/>
        </w:numPr>
      </w:pPr>
      <w:proofErr w:type="spellStart"/>
      <w:r>
        <w:t>Concerta</w:t>
      </w:r>
      <w:proofErr w:type="spellEnd"/>
      <w:r w:rsidR="0021349C">
        <w:t xml:space="preserve"> – 22% released immediately then osmotic release</w:t>
      </w:r>
    </w:p>
    <w:p w:rsidRPr="002010C5" w:rsidR="00253ED3" w:rsidP="003F337C" w:rsidRDefault="00085B85" w14:paraId="36F0B602" w14:textId="356AD0CD">
      <w:pPr>
        <w:pStyle w:val="ListParagraph"/>
        <w:numPr>
          <w:ilvl w:val="4"/>
          <w:numId w:val="3"/>
        </w:numPr>
      </w:pPr>
      <w:r w:rsidRPr="002010C5">
        <w:t>Dexmethylphenidate</w:t>
      </w:r>
      <w:r w:rsidR="0021349C">
        <w:t xml:space="preserve"> XR – bimodal release</w:t>
      </w:r>
    </w:p>
    <w:p w:rsidRPr="002010C5" w:rsidR="003F337C" w:rsidP="003F337C" w:rsidRDefault="003F337C" w14:paraId="26CAA140" w14:textId="736339D1">
      <w:pPr>
        <w:pStyle w:val="ListParagraph"/>
        <w:numPr>
          <w:ilvl w:val="2"/>
          <w:numId w:val="3"/>
        </w:numPr>
      </w:pPr>
      <w:r w:rsidRPr="002010C5">
        <w:t xml:space="preserve">Antihypertensives – </w:t>
      </w:r>
      <w:r w:rsidRPr="002010C5">
        <w:rPr>
          <w:i/>
          <w:iCs/>
        </w:rPr>
        <w:t>Off Label</w:t>
      </w:r>
      <w:r w:rsidRPr="002010C5">
        <w:t xml:space="preserve"> - may </w:t>
      </w:r>
      <w:r w:rsidR="0021349C">
        <w:t xml:space="preserve">be </w:t>
      </w:r>
      <w:r w:rsidRPr="002010C5">
        <w:t>preferred with BP &gt; 1</w:t>
      </w:r>
      <w:r w:rsidRPr="002010C5" w:rsidR="00A77CE0">
        <w:t>4</w:t>
      </w:r>
      <w:r w:rsidRPr="002010C5">
        <w:t>0/</w:t>
      </w:r>
      <w:r w:rsidRPr="002010C5" w:rsidR="00A77CE0">
        <w:t>9</w:t>
      </w:r>
      <w:r w:rsidRPr="002010C5">
        <w:t>0 or anxiety; coordinate with PCP re: treatment of HTN if diagnosed (watch for sedation and orthostatic hypotension)</w:t>
      </w:r>
    </w:p>
    <w:p w:rsidRPr="002010C5" w:rsidR="003F337C" w:rsidP="003F337C" w:rsidRDefault="12BEDD3E" w14:paraId="4698CEB2" w14:textId="3B1991FF">
      <w:pPr>
        <w:pStyle w:val="ListParagraph"/>
        <w:numPr>
          <w:ilvl w:val="3"/>
          <w:numId w:val="3"/>
        </w:numPr>
      </w:pPr>
      <w:r>
        <w:t>Guanfacine ER – recommended dose is 4-7 mg QHS</w:t>
      </w:r>
    </w:p>
    <w:p w:rsidRPr="002010C5" w:rsidR="003F337C" w:rsidP="003F337C" w:rsidRDefault="003F337C" w14:paraId="6F3E5036" w14:textId="77777777">
      <w:pPr>
        <w:pStyle w:val="ListParagraph"/>
        <w:numPr>
          <w:ilvl w:val="3"/>
          <w:numId w:val="3"/>
        </w:numPr>
      </w:pPr>
      <w:r w:rsidRPr="002010C5">
        <w:t>Clonidine ER – recommended dose is 0.1 – 0.2 mg BID</w:t>
      </w:r>
    </w:p>
    <w:p w:rsidRPr="002010C5" w:rsidR="003F337C" w:rsidP="003F337C" w:rsidRDefault="003F337C" w14:paraId="449827BF" w14:textId="77777777">
      <w:pPr>
        <w:pStyle w:val="ListParagraph"/>
        <w:numPr>
          <w:ilvl w:val="2"/>
          <w:numId w:val="3"/>
        </w:numPr>
      </w:pPr>
      <w:r w:rsidRPr="002010C5">
        <w:t xml:space="preserve">Antidepressants – </w:t>
      </w:r>
      <w:r w:rsidRPr="002010C5">
        <w:rPr>
          <w:i/>
          <w:iCs/>
        </w:rPr>
        <w:t>Off label</w:t>
      </w:r>
      <w:r w:rsidRPr="002010C5">
        <w:t xml:space="preserve"> – may be preferred in patients with, depression, hypertension, or peripartum</w:t>
      </w:r>
    </w:p>
    <w:p w:rsidRPr="002010C5" w:rsidR="003F337C" w:rsidP="003F337C" w:rsidRDefault="003F337C" w14:paraId="1C39953E" w14:textId="77777777">
      <w:pPr>
        <w:pStyle w:val="ListParagraph"/>
        <w:numPr>
          <w:ilvl w:val="3"/>
          <w:numId w:val="3"/>
        </w:numPr>
      </w:pPr>
      <w:r w:rsidRPr="002010C5">
        <w:t xml:space="preserve">Bupropion XL – recommended dose is 300-450 mg </w:t>
      </w:r>
    </w:p>
    <w:p w:rsidRPr="002010C5" w:rsidR="003F337C" w:rsidP="003F337C" w:rsidRDefault="003F337C" w14:paraId="681F309B" w14:textId="77777777">
      <w:pPr>
        <w:pStyle w:val="ListParagraph"/>
        <w:numPr>
          <w:ilvl w:val="3"/>
          <w:numId w:val="3"/>
        </w:numPr>
      </w:pPr>
      <w:r w:rsidRPr="002010C5">
        <w:t>Nortriptyline – recommended dose is 0.5 mg/kg/day</w:t>
      </w:r>
    </w:p>
    <w:p w:rsidRPr="002010C5" w:rsidR="003F337C" w:rsidP="003F337C" w:rsidRDefault="003F337C" w14:paraId="0F989649" w14:textId="77777777">
      <w:pPr>
        <w:pStyle w:val="ListParagraph"/>
        <w:numPr>
          <w:ilvl w:val="3"/>
          <w:numId w:val="3"/>
        </w:numPr>
      </w:pPr>
      <w:r w:rsidRPr="002010C5">
        <w:t>Desipramine – no information on dosing.  Max = 100 mg</w:t>
      </w:r>
    </w:p>
    <w:p w:rsidRPr="002010C5" w:rsidR="003F337C" w:rsidP="003F337C" w:rsidRDefault="003F337C" w14:paraId="6BCA182D" w14:textId="77777777">
      <w:pPr>
        <w:pStyle w:val="ListParagraph"/>
        <w:numPr>
          <w:ilvl w:val="2"/>
          <w:numId w:val="3"/>
        </w:numPr>
      </w:pPr>
      <w:r w:rsidRPr="002010C5">
        <w:t xml:space="preserve">Modafinil – </w:t>
      </w:r>
      <w:r w:rsidRPr="002010C5">
        <w:rPr>
          <w:i/>
          <w:iCs/>
        </w:rPr>
        <w:t>Off label</w:t>
      </w:r>
      <w:r w:rsidRPr="002010C5">
        <w:t xml:space="preserve"> – may preferred with OSA</w:t>
      </w:r>
    </w:p>
    <w:p w:rsidRPr="002010C5" w:rsidR="00085B85" w:rsidP="00300863" w:rsidRDefault="00085B85" w14:paraId="442B803E" w14:textId="2A4A9BE5">
      <w:pPr>
        <w:pStyle w:val="ListParagraph"/>
        <w:ind w:left="2520"/>
      </w:pPr>
    </w:p>
    <w:p w:rsidRPr="002010C5" w:rsidR="00DC726D" w:rsidP="00300863" w:rsidRDefault="00300863" w14:paraId="34CC1B07" w14:textId="3AA750AC">
      <w:r w:rsidRPr="00F900CB">
        <w:rPr>
          <w:b/>
          <w:bCs/>
        </w:rPr>
        <w:t>V</w:t>
      </w:r>
      <w:r w:rsidR="00630B84">
        <w:rPr>
          <w:b/>
          <w:bCs/>
        </w:rPr>
        <w:t>I</w:t>
      </w:r>
      <w:r w:rsidRPr="00F900CB" w:rsidR="00F900CB">
        <w:rPr>
          <w:b/>
          <w:bCs/>
        </w:rPr>
        <w:t>I</w:t>
      </w:r>
      <w:r w:rsidRPr="00F900CB">
        <w:rPr>
          <w:b/>
          <w:bCs/>
        </w:rPr>
        <w:t>.</w:t>
      </w:r>
      <w:r w:rsidRPr="002010C5">
        <w:t xml:space="preserve"> </w:t>
      </w:r>
      <w:r w:rsidRPr="002010C5" w:rsidR="00DC726D">
        <w:t>Monitoring</w:t>
      </w:r>
    </w:p>
    <w:p w:rsidRPr="002010C5" w:rsidR="00131929" w:rsidP="1C8BEBA1" w:rsidRDefault="0021349C" w14:paraId="2F3ED930" w14:textId="233951BE">
      <w:pPr>
        <w:pStyle w:val="ListParagraph"/>
        <w:numPr>
          <w:ilvl w:val="0"/>
          <w:numId w:val="2"/>
        </w:numPr>
      </w:pPr>
      <w:r>
        <w:t>Consider monitoring</w:t>
      </w:r>
      <w:r w:rsidRPr="002010C5" w:rsidR="00131929">
        <w:t xml:space="preserve"> ASRS</w:t>
      </w:r>
      <w:r w:rsidRPr="002010C5" w:rsidR="00217BE9">
        <w:t>-v1.1</w:t>
      </w:r>
      <w:r w:rsidRPr="002010C5" w:rsidR="00131929">
        <w:t xml:space="preserve"> to assess response</w:t>
      </w:r>
    </w:p>
    <w:p w:rsidRPr="002010C5" w:rsidR="47BC38C2" w:rsidP="1C8BEBA1" w:rsidRDefault="5256498B" w14:paraId="63C1FB6E" w14:textId="26CBF1A9">
      <w:pPr>
        <w:pStyle w:val="ListParagraph"/>
        <w:numPr>
          <w:ilvl w:val="0"/>
          <w:numId w:val="2"/>
        </w:numPr>
      </w:pPr>
      <w:r w:rsidRPr="002010C5">
        <w:t xml:space="preserve">VS </w:t>
      </w:r>
      <w:r w:rsidRPr="002010C5" w:rsidR="0082540C">
        <w:t>at baseline, 3 months after</w:t>
      </w:r>
      <w:r w:rsidR="003B0EE0">
        <w:t xml:space="preserve"> starting pharmacotherapy</w:t>
      </w:r>
      <w:r w:rsidRPr="002010C5" w:rsidR="0082540C">
        <w:t xml:space="preserve">, </w:t>
      </w:r>
      <w:r w:rsidRPr="002010C5" w:rsidR="006C484A">
        <w:t xml:space="preserve">every 6 months, and </w:t>
      </w:r>
      <w:r w:rsidRPr="002010C5">
        <w:t>after each medication change – particular focus on blood pressure:</w:t>
      </w:r>
    </w:p>
    <w:p w:rsidRPr="002010C5" w:rsidR="2158FD54" w:rsidP="2158FD54" w:rsidRDefault="4A638533" w14:paraId="7E0FDDD3" w14:textId="5188CDEB">
      <w:pPr>
        <w:pStyle w:val="ListParagraph"/>
        <w:numPr>
          <w:ilvl w:val="1"/>
          <w:numId w:val="2"/>
        </w:numPr>
      </w:pPr>
      <w:r>
        <w:t>Elevated: 130/80-139/89 – lifestyle modification, coordinate care with PCP</w:t>
      </w:r>
    </w:p>
    <w:p w:rsidR="4A638533" w:rsidP="4A638533" w:rsidRDefault="4A638533" w14:paraId="28CC8025" w14:textId="77777777">
      <w:pPr>
        <w:pStyle w:val="ListParagraph"/>
        <w:numPr>
          <w:ilvl w:val="3"/>
          <w:numId w:val="2"/>
        </w:numPr>
      </w:pPr>
      <w:r>
        <w:t>Lifestyle changes recommended</w:t>
      </w:r>
    </w:p>
    <w:p w:rsidR="4A638533" w:rsidP="4A638533" w:rsidRDefault="4A638533" w14:paraId="1E2DB146" w14:textId="77777777">
      <w:pPr>
        <w:pStyle w:val="ListParagraph"/>
        <w:numPr>
          <w:ilvl w:val="4"/>
          <w:numId w:val="2"/>
        </w:numPr>
      </w:pPr>
      <w:r>
        <w:t xml:space="preserve">Weight loss (-1 </w:t>
      </w:r>
      <w:proofErr w:type="spellStart"/>
      <w:r>
        <w:t>mmgHg</w:t>
      </w:r>
      <w:proofErr w:type="spellEnd"/>
      <w:r>
        <w:t xml:space="preserve"> per 1 kg lost)</w:t>
      </w:r>
    </w:p>
    <w:p w:rsidR="4A638533" w:rsidP="4A638533" w:rsidRDefault="4A638533" w14:paraId="103A1291" w14:textId="5ECE2C26">
      <w:pPr>
        <w:pStyle w:val="ListParagraph"/>
        <w:numPr>
          <w:ilvl w:val="4"/>
          <w:numId w:val="2"/>
        </w:numPr>
      </w:pPr>
      <w:r>
        <w:t>Smoking cessation</w:t>
      </w:r>
    </w:p>
    <w:p w:rsidR="4A638533" w:rsidP="4A638533" w:rsidRDefault="4A638533" w14:paraId="3E66678A" w14:textId="74C8D43A">
      <w:pPr>
        <w:pStyle w:val="ListParagraph"/>
        <w:numPr>
          <w:ilvl w:val="4"/>
          <w:numId w:val="2"/>
        </w:numPr>
      </w:pPr>
      <w:r>
        <w:t>Improved glycemic control in DM</w:t>
      </w:r>
    </w:p>
    <w:p w:rsidR="4A638533" w:rsidP="4A638533" w:rsidRDefault="4A638533" w14:paraId="0E4374F8" w14:textId="60415345">
      <w:pPr>
        <w:pStyle w:val="ListParagraph"/>
        <w:numPr>
          <w:ilvl w:val="4"/>
          <w:numId w:val="2"/>
        </w:numPr>
      </w:pPr>
      <w:r>
        <w:lastRenderedPageBreak/>
        <w:t>DASH diet (-11 mmHg)</w:t>
      </w:r>
    </w:p>
    <w:p w:rsidR="4A638533" w:rsidP="4A638533" w:rsidRDefault="4A638533" w14:paraId="43CD6D97" w14:textId="4B719D7E">
      <w:pPr>
        <w:pStyle w:val="ListParagraph"/>
        <w:numPr>
          <w:ilvl w:val="5"/>
          <w:numId w:val="2"/>
        </w:numPr>
      </w:pPr>
      <w:r>
        <w:t>High in fruits, vegetables, whole grains</w:t>
      </w:r>
    </w:p>
    <w:p w:rsidR="4A638533" w:rsidP="4A638533" w:rsidRDefault="4A638533" w14:paraId="6798C28A" w14:textId="4CBB624C">
      <w:pPr>
        <w:pStyle w:val="ListParagraph"/>
        <w:numPr>
          <w:ilvl w:val="5"/>
          <w:numId w:val="2"/>
        </w:numPr>
      </w:pPr>
      <w:r>
        <w:t>Low fat dairy products</w:t>
      </w:r>
    </w:p>
    <w:p w:rsidR="4A638533" w:rsidP="4A638533" w:rsidRDefault="4A638533" w14:paraId="0DD6115B" w14:textId="1D3ED23B">
      <w:pPr>
        <w:pStyle w:val="ListParagraph"/>
        <w:numPr>
          <w:ilvl w:val="5"/>
          <w:numId w:val="2"/>
        </w:numPr>
      </w:pPr>
      <w:r>
        <w:t>Reduce red meat and saturated fat</w:t>
      </w:r>
    </w:p>
    <w:p w:rsidR="4A638533" w:rsidP="4A638533" w:rsidRDefault="4A638533" w14:paraId="26CF8B07" w14:textId="6B7CDC2F">
      <w:pPr>
        <w:pStyle w:val="ListParagraph"/>
        <w:numPr>
          <w:ilvl w:val="3"/>
          <w:numId w:val="2"/>
        </w:numPr>
      </w:pPr>
      <w:r>
        <w:t>If not sufficient to reduce BP &lt; 130/80 then can monitor pre-hypertension in a young patient without cardiovascular risk factors</w:t>
      </w:r>
    </w:p>
    <w:p w:rsidR="4A638533" w:rsidP="4A638533" w:rsidRDefault="4A638533" w14:paraId="6E0F769A" w14:textId="77777777">
      <w:pPr>
        <w:pStyle w:val="ListParagraph"/>
        <w:numPr>
          <w:ilvl w:val="3"/>
          <w:numId w:val="2"/>
        </w:numPr>
      </w:pPr>
      <w:r>
        <w:t>Patients with sustained pre-hypertension may require anti-hypertensive medication if they have other cardiovascular risk factors</w:t>
      </w:r>
    </w:p>
    <w:p w:rsidR="4A638533" w:rsidP="4A638533" w:rsidRDefault="4A638533" w14:paraId="45EDDC5F" w14:textId="1363F499">
      <w:pPr>
        <w:pStyle w:val="ListParagraph"/>
        <w:ind w:left="1440"/>
      </w:pPr>
    </w:p>
    <w:p w:rsidRPr="002010C5" w:rsidR="2158FD54" w:rsidP="2158FD54" w:rsidRDefault="0BA04AD5" w14:paraId="3EE0C3C3" w14:textId="771B71D9">
      <w:pPr>
        <w:pStyle w:val="ListParagraph"/>
        <w:numPr>
          <w:ilvl w:val="1"/>
          <w:numId w:val="2"/>
        </w:numPr>
      </w:pPr>
      <w:r>
        <w:t xml:space="preserve">High: 140/90 </w:t>
      </w:r>
      <w:proofErr w:type="gramStart"/>
      <w:r>
        <w:t>–  inform</w:t>
      </w:r>
      <w:proofErr w:type="gramEnd"/>
      <w:r>
        <w:t xml:space="preserve"> PCP and patient that HTN needs to be addressed to prescribe/continue medications that are FDA-approved for ADHD in adults.  With PCP, monitor home BP and compliance with anti-hypertensive treatment, make refill of FDA-approved medications contingent on declining BP readings; switch to off-label medications or psychotherapy alone if BP is not improving.  </w:t>
      </w:r>
    </w:p>
    <w:p w:rsidRPr="002010C5" w:rsidR="2158FD54" w:rsidP="2158FD54" w:rsidRDefault="610D4CE6" w14:paraId="2AEC218B" w14:textId="1BFC7D6A">
      <w:pPr>
        <w:pStyle w:val="ListParagraph"/>
        <w:numPr>
          <w:ilvl w:val="1"/>
          <w:numId w:val="2"/>
        </w:numPr>
      </w:pPr>
      <w:r>
        <w:t xml:space="preserve">Very high: 160/100 – </w:t>
      </w:r>
      <w:r w:rsidRPr="610D4CE6">
        <w:rPr>
          <w:i/>
          <w:iCs/>
        </w:rPr>
        <w:t xml:space="preserve">Recommend declining a stimulant refill until further investigation.  </w:t>
      </w:r>
      <w:r w:rsidRPr="610D4CE6">
        <w:t>Note that very high BP can occur in a non-hypertensive patient with acute illness (</w:t>
      </w:r>
      <w:proofErr w:type="spellStart"/>
      <w:r w:rsidRPr="610D4CE6">
        <w:t>eg</w:t>
      </w:r>
      <w:proofErr w:type="spellEnd"/>
      <w:r w:rsidRPr="610D4CE6">
        <w:t>, severe pain).  If a high BP is unusual for the patient, inquire as to the situation under which the high BP was obtained.  It is reasonable to ask the patient to have their BP checked in a clinic before refilling the prescription.  This can be completed in a non-provider visit</w:t>
      </w:r>
    </w:p>
    <w:p w:rsidR="0BA04AD5" w:rsidP="0BA04AD5" w:rsidRDefault="0BA04AD5" w14:paraId="3790ACB3" w14:textId="235DB219">
      <w:pPr>
        <w:pStyle w:val="ListParagraph"/>
        <w:numPr>
          <w:ilvl w:val="1"/>
          <w:numId w:val="2"/>
        </w:numPr>
      </w:pPr>
    </w:p>
    <w:p w:rsidRPr="002010C5" w:rsidR="47BC38C2" w:rsidP="1C8BEBA1" w:rsidRDefault="0021349C" w14:paraId="34BE25F7" w14:textId="4E4360D7">
      <w:pPr>
        <w:pStyle w:val="ListParagraph"/>
        <w:numPr>
          <w:ilvl w:val="0"/>
          <w:numId w:val="2"/>
        </w:numPr>
      </w:pPr>
      <w:r>
        <w:t>Recommend U</w:t>
      </w:r>
      <w:r w:rsidRPr="002010C5" w:rsidR="7B56C173">
        <w:t>DS</w:t>
      </w:r>
      <w:r w:rsidRPr="002010C5" w:rsidR="00217BE9">
        <w:t xml:space="preserve"> once a year</w:t>
      </w:r>
      <w:r w:rsidRPr="002010C5" w:rsidR="006D3853">
        <w:t xml:space="preserve"> for patients taking stimulant medication</w:t>
      </w:r>
    </w:p>
    <w:p w:rsidRPr="002010C5" w:rsidR="47BC38C2" w:rsidP="1C8BEBA1" w:rsidRDefault="5256498B" w14:paraId="00703679" w14:textId="074B62B2">
      <w:pPr>
        <w:pStyle w:val="ListParagraph"/>
        <w:numPr>
          <w:ilvl w:val="0"/>
          <w:numId w:val="2"/>
        </w:numPr>
      </w:pPr>
      <w:r w:rsidRPr="002010C5">
        <w:t>Consider wash</w:t>
      </w:r>
      <w:r w:rsidRPr="002010C5" w:rsidR="006D3853">
        <w:t>-</w:t>
      </w:r>
      <w:r w:rsidRPr="002010C5">
        <w:t>out period every few years to determine if medication still needed</w:t>
      </w:r>
    </w:p>
    <w:p w:rsidRPr="002010C5" w:rsidR="00A77CE0" w:rsidP="00A77CE0" w:rsidRDefault="00A77CE0" w14:paraId="50B039B7" w14:textId="77777777"/>
    <w:p w:rsidRPr="002010C5" w:rsidR="00507690" w:rsidP="509A95DD" w:rsidRDefault="00507690" w14:paraId="1E83E765" w14:textId="77777777"/>
    <w:p w:rsidRPr="002010C5" w:rsidR="00300863" w:rsidRDefault="00300863" w14:paraId="474B9211" w14:textId="2CB607B0">
      <w:r w:rsidRPr="002010C5">
        <w:br w:type="page"/>
      </w:r>
    </w:p>
    <w:p w:rsidRPr="002010C5" w:rsidR="00507690" w:rsidP="00300863" w:rsidRDefault="00300863" w14:paraId="5E51AF7F" w14:textId="00332148">
      <w:r w:rsidRPr="00F900CB">
        <w:rPr>
          <w:b/>
          <w:bCs/>
        </w:rPr>
        <w:lastRenderedPageBreak/>
        <w:t>VI</w:t>
      </w:r>
      <w:r w:rsidR="00630B84">
        <w:rPr>
          <w:b/>
          <w:bCs/>
        </w:rPr>
        <w:t>I</w:t>
      </w:r>
      <w:r w:rsidRPr="00F900CB" w:rsidR="00F900CB">
        <w:rPr>
          <w:b/>
          <w:bCs/>
        </w:rPr>
        <w:t>I</w:t>
      </w:r>
      <w:r w:rsidRPr="00F900CB">
        <w:rPr>
          <w:b/>
          <w:bCs/>
        </w:rPr>
        <w:t>.</w:t>
      </w:r>
      <w:r w:rsidRPr="002010C5" w:rsidR="0082540C">
        <w:t xml:space="preserve"> </w:t>
      </w:r>
      <w:r w:rsidRPr="002010C5">
        <w:t>Appendix</w:t>
      </w:r>
    </w:p>
    <w:p w:rsidRPr="002010C5" w:rsidR="6094D0AC" w:rsidP="5256498B" w:rsidRDefault="6094D0AC" w14:paraId="088F0617" w14:textId="0EFCEC25">
      <w:pPr>
        <w:shd w:val="clear" w:color="auto" w:fill="FFFFFF" w:themeFill="background1"/>
        <w:spacing w:after="0"/>
        <w:rPr>
          <w:rFonts w:ascii="Calibri" w:hAnsi="Calibri" w:eastAsia="Calibri" w:cs="Calibri"/>
          <w:sz w:val="20"/>
          <w:szCs w:val="20"/>
        </w:rPr>
      </w:pPr>
    </w:p>
    <w:p w:rsidRPr="007130B1" w:rsidR="5256498B" w:rsidP="007130B1" w:rsidRDefault="005E0A3B" w14:paraId="4F1232B0" w14:textId="1AF9A3F0">
      <w:pPr>
        <w:rPr>
          <w:rFonts w:ascii="Calibri" w:hAnsi="Calibri" w:eastAsia="Calibri" w:cs="Calibri"/>
          <w:b/>
          <w:bCs/>
          <w:sz w:val="24"/>
          <w:szCs w:val="24"/>
        </w:rPr>
      </w:pPr>
      <w:r>
        <w:rPr>
          <w:rFonts w:ascii="Calibri" w:hAnsi="Calibri" w:eastAsia="Calibri" w:cs="Calibri"/>
          <w:u w:val="single"/>
        </w:rPr>
        <w:t xml:space="preserve">a. </w:t>
      </w:r>
      <w:r w:rsidRPr="00F12FF8" w:rsidR="00B50943">
        <w:rPr>
          <w:rFonts w:ascii="Calibri" w:hAnsi="Calibri" w:eastAsia="Calibri" w:cs="Calibri"/>
          <w:u w:val="single"/>
        </w:rPr>
        <w:t>Cardiology primer</w:t>
      </w:r>
      <w:r w:rsidRPr="00F12FF8" w:rsidR="007130B1">
        <w:rPr>
          <w:rFonts w:ascii="Calibri" w:hAnsi="Calibri" w:eastAsia="Calibri" w:cs="Calibri"/>
        </w:rPr>
        <w:t>:</w:t>
      </w:r>
      <w:r w:rsidR="00F12FF8">
        <w:rPr>
          <w:rFonts w:ascii="Calibri" w:hAnsi="Calibri" w:eastAsia="Calibri" w:cs="Calibri"/>
        </w:rPr>
        <w:t xml:space="preserve"> assessing,</w:t>
      </w:r>
      <w:r w:rsidRPr="007130B1" w:rsidR="00B50943">
        <w:rPr>
          <w:rFonts w:ascii="Calibri" w:hAnsi="Calibri" w:eastAsia="Calibri" w:cs="Calibri"/>
        </w:rPr>
        <w:t xml:space="preserve"> m</w:t>
      </w:r>
      <w:r w:rsidRPr="007130B1" w:rsidR="5256498B">
        <w:rPr>
          <w:rFonts w:ascii="Calibri" w:hAnsi="Calibri" w:eastAsia="Calibri" w:cs="Calibri"/>
        </w:rPr>
        <w:t xml:space="preserve">onitoring and </w:t>
      </w:r>
      <w:r w:rsidRPr="007130B1" w:rsidR="003B0EE0">
        <w:rPr>
          <w:rFonts w:ascii="Calibri" w:hAnsi="Calibri" w:eastAsia="Calibri" w:cs="Calibri"/>
        </w:rPr>
        <w:t>t</w:t>
      </w:r>
      <w:r w:rsidRPr="007130B1" w:rsidR="5256498B">
        <w:rPr>
          <w:rFonts w:ascii="Calibri" w:hAnsi="Calibri" w:eastAsia="Calibri" w:cs="Calibri"/>
        </w:rPr>
        <w:t xml:space="preserve">reating </w:t>
      </w:r>
      <w:r w:rsidR="00F12FF8">
        <w:rPr>
          <w:rFonts w:ascii="Calibri" w:hAnsi="Calibri" w:eastAsia="Calibri" w:cs="Calibri"/>
        </w:rPr>
        <w:t xml:space="preserve">high </w:t>
      </w:r>
      <w:r w:rsidRPr="007130B1" w:rsidR="003B0EE0">
        <w:rPr>
          <w:rFonts w:ascii="Calibri" w:hAnsi="Calibri" w:eastAsia="Calibri" w:cs="Calibri"/>
        </w:rPr>
        <w:t>blood pressure</w:t>
      </w:r>
      <w:r w:rsidRPr="007130B1" w:rsidR="5256498B">
        <w:rPr>
          <w:rFonts w:ascii="Calibri" w:hAnsi="Calibri" w:eastAsia="Calibri" w:cs="Calibri"/>
        </w:rPr>
        <w:t xml:space="preserve"> in patients with ADHD</w:t>
      </w:r>
      <w:r w:rsidRPr="007130B1" w:rsidR="00322E49">
        <w:rPr>
          <w:rFonts w:ascii="Calibri" w:hAnsi="Calibri" w:eastAsia="Calibri" w:cs="Calibri"/>
        </w:rPr>
        <w:t xml:space="preserve"> </w:t>
      </w:r>
    </w:p>
    <w:p w:rsidRPr="002010C5" w:rsidR="5256498B" w:rsidP="5256498B" w:rsidRDefault="00B50943" w14:paraId="093D750F" w14:textId="488C3CE4">
      <w:pPr>
        <w:spacing w:line="257" w:lineRule="auto"/>
      </w:pPr>
      <w:r>
        <w:rPr>
          <w:rFonts w:ascii="Calibri" w:hAnsi="Calibri" w:eastAsia="Calibri" w:cs="Calibri"/>
        </w:rPr>
        <w:t>**</w:t>
      </w:r>
      <w:r w:rsidRPr="002010C5" w:rsidR="00675ADD">
        <w:rPr>
          <w:rFonts w:ascii="Calibri" w:hAnsi="Calibri" w:eastAsia="Calibri" w:cs="Calibri"/>
        </w:rPr>
        <w:t xml:space="preserve">The </w:t>
      </w:r>
      <w:r w:rsidRPr="002010C5" w:rsidR="5256498B">
        <w:rPr>
          <w:rFonts w:ascii="Calibri" w:hAnsi="Calibri" w:eastAsia="Calibri" w:cs="Calibri"/>
        </w:rPr>
        <w:t xml:space="preserve">American College of Cardiology and the European Society of Cardiology guidelines are now the same and primarily target HTN in patients who have heart disease. </w:t>
      </w:r>
      <w:r w:rsidRPr="002010C5" w:rsidR="00675ADD">
        <w:rPr>
          <w:rFonts w:ascii="Calibri" w:hAnsi="Calibri" w:eastAsia="Calibri" w:cs="Calibri"/>
        </w:rPr>
        <w:t xml:space="preserve"> The American Heart Association</w:t>
      </w:r>
      <w:r w:rsidRPr="002010C5" w:rsidR="5256498B">
        <w:rPr>
          <w:rFonts w:ascii="Calibri" w:hAnsi="Calibri" w:eastAsia="Calibri" w:cs="Calibri"/>
        </w:rPr>
        <w:t xml:space="preserve"> </w:t>
      </w:r>
      <w:r w:rsidRPr="002010C5" w:rsidR="00675ADD">
        <w:rPr>
          <w:rFonts w:ascii="Calibri" w:hAnsi="Calibri" w:eastAsia="Calibri" w:cs="Calibri"/>
        </w:rPr>
        <w:t>(</w:t>
      </w:r>
      <w:r w:rsidRPr="002010C5" w:rsidR="5256498B">
        <w:rPr>
          <w:rFonts w:ascii="Calibri" w:hAnsi="Calibri" w:eastAsia="Calibri" w:cs="Calibri"/>
        </w:rPr>
        <w:t>AHA</w:t>
      </w:r>
      <w:r w:rsidRPr="002010C5" w:rsidR="00675ADD">
        <w:rPr>
          <w:rFonts w:ascii="Calibri" w:hAnsi="Calibri" w:eastAsia="Calibri" w:cs="Calibri"/>
        </w:rPr>
        <w:t>)</w:t>
      </w:r>
      <w:r w:rsidRPr="002010C5" w:rsidR="5256498B">
        <w:rPr>
          <w:rFonts w:ascii="Calibri" w:hAnsi="Calibri" w:eastAsia="Calibri" w:cs="Calibri"/>
        </w:rPr>
        <w:t xml:space="preserve"> guidelines primarily target patients who don’t have heart disease.  Over time, HTN guidelines have become more conservative, with criteria for elevated BP and pre-HTN.  </w:t>
      </w:r>
      <w:r w:rsidR="004C7747">
        <w:rPr>
          <w:rFonts w:ascii="Calibri" w:hAnsi="Calibri" w:eastAsia="Calibri" w:cs="Calibri"/>
        </w:rPr>
        <w:t>Repeated blood pressure of</w:t>
      </w:r>
      <w:r w:rsidRPr="002010C5" w:rsidR="5256498B">
        <w:rPr>
          <w:rFonts w:ascii="Calibri" w:hAnsi="Calibri" w:eastAsia="Calibri" w:cs="Calibri"/>
        </w:rPr>
        <w:t xml:space="preserve"> 140/90</w:t>
      </w:r>
      <w:r w:rsidR="004C7747">
        <w:rPr>
          <w:rFonts w:ascii="Calibri" w:hAnsi="Calibri" w:eastAsia="Calibri" w:cs="Calibri"/>
        </w:rPr>
        <w:t xml:space="preserve"> at home without other medical causes</w:t>
      </w:r>
      <w:r w:rsidRPr="002010C5" w:rsidR="5256498B">
        <w:rPr>
          <w:rFonts w:ascii="Calibri" w:hAnsi="Calibri" w:eastAsia="Calibri" w:cs="Calibri"/>
        </w:rPr>
        <w:t xml:space="preserve"> </w:t>
      </w:r>
      <w:r w:rsidR="004C7747">
        <w:rPr>
          <w:rFonts w:ascii="Calibri" w:hAnsi="Calibri" w:eastAsia="Calibri" w:cs="Calibri"/>
        </w:rPr>
        <w:t>is diagnostic for hypertension among all existing guidelines.</w:t>
      </w:r>
      <w:r w:rsidRPr="002010C5" w:rsidR="5256498B">
        <w:rPr>
          <w:rFonts w:ascii="Calibri" w:hAnsi="Calibri" w:eastAsia="Calibri" w:cs="Calibri"/>
        </w:rPr>
        <w:t xml:space="preserve"> </w:t>
      </w:r>
    </w:p>
    <w:p w:rsidRPr="002010C5" w:rsidR="5256498B" w:rsidP="5256498B" w:rsidRDefault="0BA04AD5" w14:paraId="7CEE4D48" w14:textId="2AD8A49B">
      <w:pPr>
        <w:spacing w:line="257" w:lineRule="auto"/>
      </w:pPr>
      <w:r w:rsidRPr="0BA04AD5">
        <w:rPr>
          <w:rFonts w:ascii="Calibri" w:hAnsi="Calibri" w:eastAsia="Calibri" w:cs="Calibri"/>
        </w:rPr>
        <w:t xml:space="preserve">When treating younger populations with HTN and ADHD, providers need to consider the quality of life, medical necessity, and the risks/benefits of treating these two.  In this population, hypertensive disease is often asymptomatic while </w:t>
      </w:r>
      <w:proofErr w:type="gramStart"/>
      <w:r w:rsidRPr="0BA04AD5">
        <w:rPr>
          <w:rFonts w:ascii="Calibri" w:hAnsi="Calibri" w:eastAsia="Calibri" w:cs="Calibri"/>
        </w:rPr>
        <w:t>pharmacotherapy for it</w:t>
      </w:r>
      <w:proofErr w:type="gramEnd"/>
      <w:r w:rsidRPr="0BA04AD5">
        <w:rPr>
          <w:rFonts w:ascii="Calibri" w:hAnsi="Calibri" w:eastAsia="Calibri" w:cs="Calibri"/>
        </w:rPr>
        <w:t xml:space="preserve"> is not, so compliance with anti-hypertensive medications becomes an issue.  For BP between 130-139/80-89, recommended intervention is lifestyle changes: smoking cessation, DASH diet, exercise, weight loss, and stress reduction.  If BP &gt; 140/90 and lifestyle modification isn’t sufficient, cardiologists often will recommend an ACE-I or ARB, or HCTZ in populations whose HTN may be more sodium-sensitive.   Anti-hypertensive drugs that treat both HTN and ADHD, such as clonidine and guanfacine, are not used as much for HTN because of SE (drowsiness, dry mouth, and orthostatic hypotension) but can be if useful for both.  </w:t>
      </w:r>
    </w:p>
    <w:p w:rsidR="00B50943" w:rsidP="00B50943" w:rsidRDefault="610D4CE6" w14:paraId="6BAA7260" w14:textId="757DEA65">
      <w:r>
        <w:t xml:space="preserve">As of 2025, all FDA-approved medications for </w:t>
      </w:r>
      <w:proofErr w:type="gramStart"/>
      <w:r>
        <w:t>ADHD in adults</w:t>
      </w:r>
      <w:proofErr w:type="gramEnd"/>
      <w:r>
        <w:t xml:space="preserve"> can increase blood pressure.  Children and adults with ADHD already have higher cardiovascular risk compared with age-matched controls even without treatment.  Individuals with pre-hypertension or hypertension will be at further cardiovascular risk if prescribed these medications.  Options include: 1. coordinating care with the PCP to control the patient’s blood pressure; 2. utilizing off-label medications for ADHD; or 3. relying on non-pharmacologic treatments.  Patients taking medication that increases their blood pressure into the pre-hypertensive or hypertensive range are responsible for following up with their PCP to address elevated blood pressure.  Patients whose blood pressure remains elevated will need a change in the ADHD treatment plan to reduce their cardiovascular risk.  Extremely high blood pressure readings should prompt refusal of refill unless there is clear documentation that the reading is an outlier (</w:t>
      </w:r>
      <w:proofErr w:type="spellStart"/>
      <w:r>
        <w:t>eg</w:t>
      </w:r>
      <w:proofErr w:type="spellEnd"/>
      <w:r>
        <w:t xml:space="preserve">, associated with severe pain).  </w:t>
      </w:r>
    </w:p>
    <w:p w:rsidRPr="002010C5" w:rsidR="002971F7" w:rsidP="5256498B" w:rsidRDefault="5256498B" w14:paraId="61207E54" w14:textId="79123D06">
      <w:pPr>
        <w:spacing w:line="257" w:lineRule="auto"/>
        <w:rPr>
          <w:rFonts w:ascii="Calibri" w:hAnsi="Calibri" w:eastAsia="Calibri" w:cs="Calibri"/>
        </w:rPr>
      </w:pPr>
      <w:r w:rsidRPr="002010C5">
        <w:rPr>
          <w:rFonts w:ascii="Calibri" w:hAnsi="Calibri" w:eastAsia="Calibri" w:cs="Calibri"/>
        </w:rPr>
        <w:t>It is most important to treat HTN in</w:t>
      </w:r>
      <w:r w:rsidRPr="002010C5" w:rsidR="002971F7">
        <w:rPr>
          <w:rFonts w:ascii="Calibri" w:hAnsi="Calibri" w:eastAsia="Calibri" w:cs="Calibri"/>
        </w:rPr>
        <w:t xml:space="preserve"> the</w:t>
      </w:r>
      <w:r w:rsidRPr="002010C5">
        <w:rPr>
          <w:rFonts w:ascii="Calibri" w:hAnsi="Calibri" w:eastAsia="Calibri" w:cs="Calibri"/>
        </w:rPr>
        <w:t xml:space="preserve"> setting of other cardiac risk factors – FH of MI, DM, smoking, </w:t>
      </w:r>
      <w:r w:rsidRPr="002010C5" w:rsidR="00675ADD">
        <w:rPr>
          <w:rFonts w:ascii="Calibri" w:hAnsi="Calibri" w:eastAsia="Calibri" w:cs="Calibri"/>
        </w:rPr>
        <w:t xml:space="preserve">hypercholesterolemia, </w:t>
      </w:r>
      <w:r w:rsidRPr="002010C5">
        <w:rPr>
          <w:rFonts w:ascii="Calibri" w:hAnsi="Calibri" w:eastAsia="Calibri" w:cs="Calibri"/>
        </w:rPr>
        <w:t>vascular disease.  If patients have HTN and another cardiac risk factor, they should be co</w:t>
      </w:r>
      <w:r w:rsidR="004C7747">
        <w:rPr>
          <w:rFonts w:ascii="Calibri" w:hAnsi="Calibri" w:eastAsia="Calibri" w:cs="Calibri"/>
        </w:rPr>
        <w:t>-</w:t>
      </w:r>
      <w:r w:rsidRPr="002010C5">
        <w:rPr>
          <w:rFonts w:ascii="Calibri" w:hAnsi="Calibri" w:eastAsia="Calibri" w:cs="Calibri"/>
        </w:rPr>
        <w:t xml:space="preserve">managed by PCP or cardiologist and psychiatrist.  </w:t>
      </w:r>
      <w:r w:rsidR="00B50943">
        <w:rPr>
          <w:rFonts w:ascii="Calibri" w:hAnsi="Calibri" w:eastAsia="Calibri" w:cs="Calibri"/>
        </w:rPr>
        <w:t>The b</w:t>
      </w:r>
      <w:r w:rsidRPr="002010C5">
        <w:rPr>
          <w:rFonts w:ascii="Calibri" w:hAnsi="Calibri" w:eastAsia="Calibri" w:cs="Calibri"/>
        </w:rPr>
        <w:t xml:space="preserve">enefits of stimulants need to be weighed against </w:t>
      </w:r>
      <w:r w:rsidR="004C7747">
        <w:rPr>
          <w:rFonts w:ascii="Calibri" w:hAnsi="Calibri" w:eastAsia="Calibri" w:cs="Calibri"/>
        </w:rPr>
        <w:t>cardiovascular</w:t>
      </w:r>
      <w:r w:rsidRPr="002010C5">
        <w:rPr>
          <w:rFonts w:ascii="Calibri" w:hAnsi="Calibri" w:eastAsia="Calibri" w:cs="Calibri"/>
        </w:rPr>
        <w:t xml:space="preserve"> risks.  People who have unstable </w:t>
      </w:r>
      <w:proofErr w:type="spellStart"/>
      <w:r w:rsidRPr="002010C5">
        <w:rPr>
          <w:rFonts w:ascii="Calibri" w:hAnsi="Calibri" w:eastAsia="Calibri" w:cs="Calibri"/>
        </w:rPr>
        <w:t>arrythymias</w:t>
      </w:r>
      <w:proofErr w:type="spellEnd"/>
      <w:r w:rsidRPr="002010C5">
        <w:rPr>
          <w:rFonts w:ascii="Calibri" w:hAnsi="Calibri" w:eastAsia="Calibri" w:cs="Calibri"/>
        </w:rPr>
        <w:t xml:space="preserve"> or coronary disease should not be given stimulants unless cleared by a cardiologist. </w:t>
      </w:r>
    </w:p>
    <w:p w:rsidRPr="002010C5" w:rsidR="5256498B" w:rsidP="5256498B" w:rsidRDefault="610D4CE6" w14:paraId="15D76BBD" w14:textId="7115DEA4">
      <w:pPr>
        <w:spacing w:line="257" w:lineRule="auto"/>
      </w:pPr>
      <w:r w:rsidRPr="610D4CE6">
        <w:rPr>
          <w:rFonts w:ascii="Calibri" w:hAnsi="Calibri" w:eastAsia="Calibri" w:cs="Calibri"/>
        </w:rPr>
        <w:t>One high BP reading should not be used as an exclusion for FDA-approved medications for ADHD in adults.  HTN guidelines define BP readings by high-quality home BP readings (sitting at home for 5 min, using arm cuff - not a wrist cuff - that has been calibrated in clinic).  “White Coat Syndrome” may not be evidence of hypertensive disease.  Referral to primary care to address this is advised.</w:t>
      </w:r>
    </w:p>
    <w:p w:rsidRPr="002010C5" w:rsidR="0082540C" w:rsidP="5256498B" w:rsidRDefault="0082540C" w14:paraId="74E26009" w14:textId="77777777">
      <w:pPr>
        <w:spacing w:line="257" w:lineRule="auto"/>
      </w:pPr>
    </w:p>
    <w:p w:rsidRPr="00AA4106" w:rsidR="006C484A" w:rsidP="00AA4106" w:rsidRDefault="005E0A3B" w14:paraId="63AA1F2F" w14:textId="0AA10C0A">
      <w:pPr>
        <w:spacing w:line="257" w:lineRule="auto"/>
        <w:rPr>
          <w:rFonts w:ascii="Calibri" w:hAnsi="Calibri" w:eastAsia="Calibri" w:cs="Calibri"/>
        </w:rPr>
      </w:pPr>
      <w:r>
        <w:rPr>
          <w:rFonts w:ascii="Calibri" w:hAnsi="Calibri" w:eastAsia="Calibri" w:cs="Calibri"/>
          <w:b/>
          <w:bCs/>
        </w:rPr>
        <w:t xml:space="preserve">b. </w:t>
      </w:r>
      <w:r w:rsidRPr="00AA4106" w:rsidR="00DF6A5E">
        <w:rPr>
          <w:rFonts w:ascii="Calibri" w:hAnsi="Calibri" w:eastAsia="Calibri" w:cs="Calibri"/>
          <w:b/>
          <w:bCs/>
        </w:rPr>
        <w:t>References</w:t>
      </w:r>
      <w:r w:rsidRPr="00AA4106" w:rsidR="459D3031">
        <w:rPr>
          <w:rFonts w:ascii="Calibri" w:hAnsi="Calibri" w:eastAsia="Calibri" w:cs="Calibri"/>
        </w:rPr>
        <w:t>:</w:t>
      </w:r>
    </w:p>
    <w:p w:rsidR="00F12FF8" w:rsidP="00AA4106" w:rsidRDefault="00F12FF8" w14:paraId="681A0FD0" w14:textId="77777777">
      <w:pPr>
        <w:spacing w:line="257" w:lineRule="auto"/>
        <w:rPr>
          <w:rFonts w:ascii="Calibri" w:hAnsi="Calibri" w:eastAsia="Calibri" w:cs="Calibri"/>
          <w:u w:val="single"/>
        </w:rPr>
      </w:pPr>
    </w:p>
    <w:p w:rsidRPr="006942DB" w:rsidR="00546C13" w:rsidP="00AA4106" w:rsidRDefault="00546C13" w14:paraId="30708BD3" w14:textId="2B333F8F">
      <w:pPr>
        <w:spacing w:line="257" w:lineRule="auto"/>
        <w:rPr>
          <w:rFonts w:ascii="Calibri" w:hAnsi="Calibri" w:eastAsia="Calibri" w:cs="Calibri"/>
          <w:u w:val="single"/>
        </w:rPr>
      </w:pPr>
      <w:r w:rsidRPr="006942DB">
        <w:rPr>
          <w:rFonts w:ascii="Calibri" w:hAnsi="Calibri" w:eastAsia="Calibri" w:cs="Calibri"/>
          <w:u w:val="single"/>
        </w:rPr>
        <w:lastRenderedPageBreak/>
        <w:t xml:space="preserve">Epidemiology </w:t>
      </w:r>
      <w:r w:rsidR="007130B1">
        <w:rPr>
          <w:rFonts w:ascii="Calibri" w:hAnsi="Calibri" w:eastAsia="Calibri" w:cs="Calibri"/>
          <w:u w:val="single"/>
        </w:rPr>
        <w:t xml:space="preserve">and Course </w:t>
      </w:r>
      <w:r w:rsidRPr="006942DB">
        <w:rPr>
          <w:rFonts w:ascii="Calibri" w:hAnsi="Calibri" w:eastAsia="Calibri" w:cs="Calibri"/>
          <w:u w:val="single"/>
        </w:rPr>
        <w:t>of ADHD</w:t>
      </w:r>
    </w:p>
    <w:p w:rsidRPr="00AA4106" w:rsidR="00546C13" w:rsidP="007130B1" w:rsidRDefault="00546C13" w14:paraId="683BACA2" w14:textId="7BA2783B">
      <w:pPr>
        <w:spacing w:line="257" w:lineRule="auto"/>
        <w:rPr>
          <w:rFonts w:ascii="Calibri" w:hAnsi="Calibri" w:eastAsia="Calibri" w:cs="Calibri"/>
        </w:rPr>
      </w:pPr>
      <w:r w:rsidRPr="00AA4106">
        <w:rPr>
          <w:rFonts w:ascii="Calibri" w:hAnsi="Calibri" w:eastAsia="Calibri" w:cs="Calibri"/>
        </w:rPr>
        <w:t>Kaplan and Sad</w:t>
      </w:r>
      <w:r w:rsidRPr="00AA4106" w:rsidR="0041365C">
        <w:rPr>
          <w:rFonts w:ascii="Calibri" w:hAnsi="Calibri" w:eastAsia="Calibri" w:cs="Calibri"/>
        </w:rPr>
        <w:t>ock’s Synopsis of Psychiatry, 11</w:t>
      </w:r>
      <w:r w:rsidRPr="00AA4106" w:rsidR="0041365C">
        <w:rPr>
          <w:rFonts w:ascii="Calibri" w:hAnsi="Calibri" w:eastAsia="Calibri" w:cs="Calibri"/>
          <w:vertAlign w:val="superscript"/>
        </w:rPr>
        <w:t>th</w:t>
      </w:r>
      <w:r w:rsidRPr="00AA4106" w:rsidR="0041365C">
        <w:rPr>
          <w:rFonts w:ascii="Calibri" w:hAnsi="Calibri" w:eastAsia="Calibri" w:cs="Calibri"/>
        </w:rPr>
        <w:t xml:space="preserve"> edition</w:t>
      </w:r>
    </w:p>
    <w:p w:rsidRPr="00AA4106" w:rsidR="0041365C" w:rsidP="007130B1" w:rsidRDefault="0041365C" w14:paraId="3C8E38E4" w14:textId="2E064434">
      <w:pPr>
        <w:spacing w:line="257" w:lineRule="auto"/>
        <w:rPr>
          <w:rFonts w:ascii="Calibri" w:hAnsi="Calibri" w:eastAsia="Calibri" w:cs="Calibri"/>
        </w:rPr>
      </w:pPr>
      <w:r w:rsidRPr="00AA4106">
        <w:rPr>
          <w:rFonts w:ascii="Calibri" w:hAnsi="Calibri" w:eastAsia="Calibri" w:cs="Calibri"/>
        </w:rPr>
        <w:t>DSM5-TR</w:t>
      </w:r>
    </w:p>
    <w:p w:rsidR="0041365C" w:rsidP="007130B1" w:rsidRDefault="0041365C" w14:paraId="214AA6AF" w14:textId="5634ECB9">
      <w:pPr>
        <w:autoSpaceDE w:val="0"/>
        <w:autoSpaceDN w:val="0"/>
        <w:adjustRightInd w:val="0"/>
        <w:spacing w:after="0" w:line="240" w:lineRule="auto"/>
        <w:rPr>
          <w:rFonts w:eastAsia="Calibri" w:cstheme="minorHAnsi"/>
        </w:rPr>
      </w:pPr>
      <w:r w:rsidRPr="00AA4106">
        <w:rPr>
          <w:rFonts w:eastAsia="Calibri" w:cstheme="minorHAnsi"/>
        </w:rPr>
        <w:t xml:space="preserve">Franke B et al. </w:t>
      </w:r>
      <w:r w:rsidRPr="00AA4106" w:rsidR="008D502E">
        <w:rPr>
          <w:rFonts w:eastAsia="Calibri" w:cstheme="minorHAnsi"/>
        </w:rPr>
        <w:t>(2018)</w:t>
      </w:r>
      <w:r w:rsidRPr="00AA4106">
        <w:rPr>
          <w:rFonts w:eastAsia="Calibri" w:cstheme="minorHAnsi"/>
        </w:rPr>
        <w:t xml:space="preserve"> Live fast, die young? A review on the developmental trajectories of ADHD across the lifespan. </w:t>
      </w:r>
      <w:proofErr w:type="spellStart"/>
      <w:r w:rsidRPr="00AA4106">
        <w:rPr>
          <w:rFonts w:eastAsia="Calibri" w:cstheme="minorHAnsi"/>
        </w:rPr>
        <w:t>Eur</w:t>
      </w:r>
      <w:proofErr w:type="spellEnd"/>
      <w:r w:rsidRPr="00AA4106">
        <w:rPr>
          <w:rFonts w:eastAsia="Calibri" w:cstheme="minorHAnsi"/>
        </w:rPr>
        <w:t xml:space="preserve"> </w:t>
      </w:r>
      <w:proofErr w:type="spellStart"/>
      <w:r w:rsidRPr="00AA4106">
        <w:rPr>
          <w:rFonts w:eastAsia="Calibri" w:cstheme="minorHAnsi"/>
        </w:rPr>
        <w:t>Neuropsychopharmacol</w:t>
      </w:r>
      <w:proofErr w:type="spellEnd"/>
      <w:r w:rsidRPr="00AA4106">
        <w:rPr>
          <w:rFonts w:eastAsia="Calibri" w:cstheme="minorHAnsi"/>
        </w:rPr>
        <w:t xml:space="preserve">. Oct;28(10):1059-1088. </w:t>
      </w:r>
    </w:p>
    <w:p w:rsidR="00AA4106" w:rsidP="00AA4106" w:rsidRDefault="00AA4106" w14:paraId="03045C85" w14:textId="77777777">
      <w:pPr>
        <w:autoSpaceDE w:val="0"/>
        <w:autoSpaceDN w:val="0"/>
        <w:adjustRightInd w:val="0"/>
        <w:spacing w:after="0" w:line="240" w:lineRule="auto"/>
        <w:ind w:firstLine="720"/>
        <w:rPr>
          <w:rFonts w:eastAsia="Calibri" w:cstheme="minorHAnsi"/>
        </w:rPr>
      </w:pPr>
    </w:p>
    <w:p w:rsidRPr="00AA4106" w:rsidR="00AA4106" w:rsidP="00AA4106" w:rsidRDefault="00AA4106" w14:paraId="1988C6DE" w14:textId="77777777">
      <w:pPr>
        <w:autoSpaceDE w:val="0"/>
        <w:autoSpaceDN w:val="0"/>
        <w:adjustRightInd w:val="0"/>
        <w:spacing w:after="0" w:line="240" w:lineRule="auto"/>
        <w:ind w:firstLine="720"/>
        <w:rPr>
          <w:rFonts w:eastAsia="Calibri" w:cstheme="minorHAnsi"/>
        </w:rPr>
      </w:pPr>
    </w:p>
    <w:p w:rsidRPr="00AA4106" w:rsidR="006C484A" w:rsidP="00AA4106" w:rsidRDefault="00AA4106" w14:paraId="03DE3427" w14:textId="1B090AF8">
      <w:pPr>
        <w:spacing w:line="257" w:lineRule="auto"/>
        <w:rPr>
          <w:rFonts w:ascii="Calibri" w:hAnsi="Calibri" w:eastAsia="Calibri" w:cs="Calibri"/>
          <w:u w:val="single"/>
        </w:rPr>
      </w:pPr>
      <w:r w:rsidRPr="00AA4106">
        <w:rPr>
          <w:rFonts w:ascii="Calibri" w:hAnsi="Calibri" w:eastAsia="Calibri" w:cs="Calibri"/>
          <w:u w:val="single"/>
        </w:rPr>
        <w:t>E</w:t>
      </w:r>
      <w:r w:rsidRPr="00AA4106" w:rsidR="00FA6779">
        <w:rPr>
          <w:rFonts w:ascii="Calibri" w:hAnsi="Calibri" w:eastAsia="Calibri" w:cs="Calibri"/>
          <w:u w:val="single"/>
        </w:rPr>
        <w:t>xisting Guidelines:</w:t>
      </w:r>
    </w:p>
    <w:p w:rsidRPr="00AA4106" w:rsidR="006C484A" w:rsidP="00AA4106" w:rsidRDefault="459D3031" w14:paraId="2E933FF6" w14:textId="444D724C">
      <w:pPr>
        <w:spacing w:line="257" w:lineRule="auto"/>
        <w:rPr>
          <w:rFonts w:ascii="Calibri" w:hAnsi="Calibri" w:eastAsia="Calibri" w:cs="Calibri"/>
        </w:rPr>
      </w:pPr>
      <w:r w:rsidRPr="00AA4106">
        <w:rPr>
          <w:b/>
          <w:bCs/>
        </w:rPr>
        <w:t>UW Health</w:t>
      </w:r>
      <w:r w:rsidRPr="002010C5">
        <w:t xml:space="preserve"> Attention Deficit and Hyperactivity Disorder (ADHD) – </w:t>
      </w:r>
      <w:r w:rsidRPr="00AA4106">
        <w:t xml:space="preserve">Adult – Ambulatory </w:t>
      </w:r>
      <w:proofErr w:type="gramStart"/>
      <w:r w:rsidRPr="00AA4106">
        <w:t xml:space="preserve">Guideline </w:t>
      </w:r>
      <w:r w:rsidRPr="00AA4106" w:rsidR="00ED488A">
        <w:t xml:space="preserve"> </w:t>
      </w:r>
      <w:r w:rsidRPr="00AA4106" w:rsidR="00217BE9">
        <w:t>and</w:t>
      </w:r>
      <w:proofErr w:type="gramEnd"/>
      <w:r w:rsidRPr="00AA4106" w:rsidR="00217BE9">
        <w:t xml:space="preserve"> Summary - </w:t>
      </w:r>
      <w:r w:rsidRPr="00AA4106" w:rsidR="00ED488A">
        <w:t>view on The Pulse</w:t>
      </w:r>
      <w:r w:rsidRPr="00AA4106" w:rsidR="009B5519">
        <w:t xml:space="preserve"> or Intrane</w:t>
      </w:r>
      <w:r w:rsidRPr="00AA4106" w:rsidR="006C484A">
        <w:t>t</w:t>
      </w:r>
    </w:p>
    <w:p w:rsidRPr="00AA4106" w:rsidR="006C484A" w:rsidP="00AA4106" w:rsidRDefault="00AA4106" w14:paraId="5CA9A9B0" w14:textId="6A32C795">
      <w:pPr>
        <w:spacing w:line="257" w:lineRule="auto"/>
        <w:ind w:firstLine="720"/>
        <w:rPr>
          <w:rFonts w:ascii="Calibri" w:hAnsi="Calibri" w:eastAsia="Calibri" w:cs="Calibri"/>
        </w:rPr>
      </w:pPr>
      <w:r>
        <w:t>-</w:t>
      </w:r>
      <w:r w:rsidRPr="002010C5" w:rsidR="0053754C">
        <w:t xml:space="preserve">detailed information on </w:t>
      </w:r>
      <w:r w:rsidRPr="002010C5" w:rsidR="006C484A">
        <w:t xml:space="preserve">individual </w:t>
      </w:r>
      <w:r w:rsidRPr="002010C5" w:rsidR="0053754C">
        <w:t>medication</w:t>
      </w:r>
      <w:r w:rsidRPr="002010C5" w:rsidR="00FA6779">
        <w:t xml:space="preserve">s </w:t>
      </w:r>
    </w:p>
    <w:p w:rsidRPr="00AA4106" w:rsidR="0053754C" w:rsidP="00AA4106" w:rsidRDefault="00AA4106" w14:paraId="0CCDE0DC" w14:textId="09E8F751">
      <w:pPr>
        <w:spacing w:line="257" w:lineRule="auto"/>
        <w:ind w:left="720"/>
        <w:rPr>
          <w:rFonts w:ascii="Calibri" w:hAnsi="Calibri" w:eastAsia="Calibri" w:cs="Calibri"/>
        </w:rPr>
      </w:pPr>
      <w:r>
        <w:t>-</w:t>
      </w:r>
      <w:r w:rsidRPr="002010C5" w:rsidR="0053754C">
        <w:t>no guidance on how to treat ADHD in setting of hypertension or what medications are first line</w:t>
      </w:r>
    </w:p>
    <w:p w:rsidRPr="002010C5" w:rsidR="00AA4106" w:rsidP="00AA4106" w:rsidRDefault="00AA4106" w14:paraId="2FB9B51B" w14:textId="77777777">
      <w:pPr>
        <w:pStyle w:val="ListParagraph"/>
        <w:spacing w:line="257" w:lineRule="auto"/>
        <w:ind w:left="2880"/>
        <w:rPr>
          <w:rFonts w:ascii="Calibri" w:hAnsi="Calibri" w:eastAsia="Calibri" w:cs="Calibri"/>
        </w:rPr>
      </w:pPr>
    </w:p>
    <w:p w:rsidRPr="002010C5" w:rsidR="006C484A" w:rsidP="00AA4106" w:rsidRDefault="00FA6779" w14:paraId="7F6AE2D1" w14:textId="77777777">
      <w:r w:rsidRPr="00AA4106">
        <w:rPr>
          <w:b/>
          <w:bCs/>
        </w:rPr>
        <w:t>NICE Guidelines</w:t>
      </w:r>
      <w:r w:rsidRPr="002010C5">
        <w:t xml:space="preserve"> for ADHD: revised 2019</w:t>
      </w:r>
    </w:p>
    <w:p w:rsidRPr="002010C5" w:rsidR="006C484A" w:rsidP="00AA4106" w:rsidRDefault="00FA6779" w14:paraId="5C5A21B3" w14:textId="77777777">
      <w:pPr>
        <w:ind w:firstLine="720"/>
      </w:pPr>
      <w:r w:rsidRPr="002010C5">
        <w:t>Methylphenidate first choice</w:t>
      </w:r>
    </w:p>
    <w:p w:rsidRPr="002010C5" w:rsidR="006C484A" w:rsidP="00AA4106" w:rsidRDefault="00FA6779" w14:paraId="54572B76" w14:textId="77777777">
      <w:pPr>
        <w:ind w:firstLine="720"/>
      </w:pPr>
      <w:proofErr w:type="spellStart"/>
      <w:r w:rsidRPr="002010C5">
        <w:t>Lisdexamphetamine</w:t>
      </w:r>
      <w:proofErr w:type="spellEnd"/>
      <w:r w:rsidRPr="002010C5">
        <w:t xml:space="preserve"> second choice</w:t>
      </w:r>
    </w:p>
    <w:p w:rsidRPr="002010C5" w:rsidR="006C484A" w:rsidP="00AA4106" w:rsidRDefault="00FA6779" w14:paraId="59BD5F01" w14:textId="77777777">
      <w:pPr>
        <w:ind w:firstLine="720"/>
      </w:pPr>
      <w:r w:rsidRPr="002010C5">
        <w:t>Atomoxetine third choice</w:t>
      </w:r>
    </w:p>
    <w:p w:rsidRPr="002010C5" w:rsidR="006C484A" w:rsidP="00AA4106" w:rsidRDefault="00FA6779" w14:paraId="326FAC3A" w14:textId="77777777">
      <w:pPr>
        <w:ind w:firstLine="720"/>
      </w:pPr>
      <w:r w:rsidRPr="002010C5">
        <w:t xml:space="preserve">Psychotherapy </w:t>
      </w:r>
      <w:proofErr w:type="gramStart"/>
      <w:r w:rsidRPr="002010C5">
        <w:t>recommended</w:t>
      </w:r>
      <w:proofErr w:type="gramEnd"/>
      <w:r w:rsidRPr="002010C5">
        <w:t xml:space="preserve"> only if medication is not tolerated or not sufficient</w:t>
      </w:r>
    </w:p>
    <w:p w:rsidR="00AA4106" w:rsidP="00AA4106" w:rsidRDefault="00FA6779" w14:paraId="4A9F852F" w14:textId="77777777">
      <w:pPr>
        <w:ind w:firstLine="720"/>
      </w:pPr>
      <w:r w:rsidRPr="002010C5">
        <w:t>Refer for a cardiology opinion before starting medication for ADHD if any of the following apply:</w:t>
      </w:r>
    </w:p>
    <w:p w:rsidR="006942DB" w:rsidP="006942DB" w:rsidRDefault="004C7747" w14:paraId="097D8867" w14:textId="77777777">
      <w:pPr>
        <w:pStyle w:val="ListParagraph"/>
        <w:numPr>
          <w:ilvl w:val="0"/>
          <w:numId w:val="22"/>
        </w:numPr>
      </w:pPr>
      <w:r>
        <w:t>h</w:t>
      </w:r>
      <w:r w:rsidRPr="002010C5" w:rsidR="00FA6779">
        <w:t>istory of congenital heart disease or previous cardiac surgery</w:t>
      </w:r>
    </w:p>
    <w:p w:rsidR="006942DB" w:rsidP="006942DB" w:rsidRDefault="00FA6779" w14:paraId="462E3D54" w14:textId="7EB74D2B">
      <w:pPr>
        <w:pStyle w:val="ListParagraph"/>
        <w:numPr>
          <w:ilvl w:val="0"/>
          <w:numId w:val="22"/>
        </w:numPr>
      </w:pPr>
      <w:r w:rsidRPr="002010C5">
        <w:t xml:space="preserve">history of sudden death in a first-degree relative </w:t>
      </w:r>
      <w:r w:rsidR="006942DB">
        <w:t>&lt;</w:t>
      </w:r>
      <w:r w:rsidRPr="002010C5">
        <w:t xml:space="preserve"> 40 years suggesting a cardiac disease</w:t>
      </w:r>
    </w:p>
    <w:p w:rsidR="006942DB" w:rsidP="006942DB" w:rsidRDefault="00FA6779" w14:paraId="07BFBAB4" w14:textId="77777777">
      <w:pPr>
        <w:pStyle w:val="ListParagraph"/>
        <w:numPr>
          <w:ilvl w:val="0"/>
          <w:numId w:val="22"/>
        </w:numPr>
      </w:pPr>
      <w:r w:rsidRPr="002010C5">
        <w:t>shortness of breath on exertion compared with peers</w:t>
      </w:r>
    </w:p>
    <w:p w:rsidR="006942DB" w:rsidP="006942DB" w:rsidRDefault="00FA6779" w14:paraId="3BE3E3DD" w14:textId="77777777">
      <w:pPr>
        <w:pStyle w:val="ListParagraph"/>
        <w:numPr>
          <w:ilvl w:val="0"/>
          <w:numId w:val="22"/>
        </w:numPr>
      </w:pPr>
      <w:r w:rsidRPr="002010C5">
        <w:t>fainting on exertion or in response to fright or noise</w:t>
      </w:r>
    </w:p>
    <w:p w:rsidR="006942DB" w:rsidP="006942DB" w:rsidRDefault="00FA6779" w14:paraId="6C227427" w14:textId="59187264">
      <w:pPr>
        <w:pStyle w:val="ListParagraph"/>
        <w:numPr>
          <w:ilvl w:val="0"/>
          <w:numId w:val="22"/>
        </w:numPr>
      </w:pPr>
      <w:r w:rsidRPr="002010C5">
        <w:t xml:space="preserve">palpitations that are rapid, regular and start and stop suddenly </w:t>
      </w:r>
    </w:p>
    <w:p w:rsidR="006942DB" w:rsidP="006942DB" w:rsidRDefault="00FA6779" w14:paraId="5A61D39B" w14:textId="77777777">
      <w:pPr>
        <w:pStyle w:val="ListParagraph"/>
        <w:numPr>
          <w:ilvl w:val="0"/>
          <w:numId w:val="22"/>
        </w:numPr>
      </w:pPr>
      <w:proofErr w:type="gramStart"/>
      <w:r w:rsidRPr="002010C5">
        <w:t>chest</w:t>
      </w:r>
      <w:proofErr w:type="gramEnd"/>
      <w:r w:rsidRPr="002010C5">
        <w:t xml:space="preserve"> pain suggesting cardiac origin</w:t>
      </w:r>
    </w:p>
    <w:p w:rsidR="006942DB" w:rsidP="006942DB" w:rsidRDefault="00FA6779" w14:paraId="5DCEA808" w14:textId="77777777">
      <w:pPr>
        <w:pStyle w:val="ListParagraph"/>
        <w:numPr>
          <w:ilvl w:val="0"/>
          <w:numId w:val="22"/>
        </w:numPr>
      </w:pPr>
      <w:proofErr w:type="gramStart"/>
      <w:r w:rsidRPr="002010C5">
        <w:t>signs</w:t>
      </w:r>
      <w:proofErr w:type="gramEnd"/>
      <w:r w:rsidRPr="002010C5">
        <w:t xml:space="preserve"> of heart failure</w:t>
      </w:r>
    </w:p>
    <w:p w:rsidR="006942DB" w:rsidP="006942DB" w:rsidRDefault="00FA6779" w14:paraId="5BB86A28" w14:textId="77777777">
      <w:pPr>
        <w:pStyle w:val="ListParagraph"/>
        <w:numPr>
          <w:ilvl w:val="0"/>
          <w:numId w:val="22"/>
        </w:numPr>
      </w:pPr>
      <w:r w:rsidRPr="002010C5">
        <w:t>a murmur heard on cardiac examination</w:t>
      </w:r>
    </w:p>
    <w:p w:rsidRPr="002010C5" w:rsidR="00FA6779" w:rsidP="006942DB" w:rsidRDefault="00FA6779" w14:paraId="345DFB6D" w14:textId="43E8F980">
      <w:pPr>
        <w:pStyle w:val="ListParagraph"/>
        <w:numPr>
          <w:ilvl w:val="0"/>
          <w:numId w:val="22"/>
        </w:numPr>
      </w:pPr>
      <w:r w:rsidRPr="002010C5">
        <w:t xml:space="preserve">blood pressure that is classified as hypertensive for adults </w:t>
      </w:r>
    </w:p>
    <w:p w:rsidR="00403F17" w:rsidP="00403F17" w:rsidRDefault="00403F17" w14:paraId="784EA30E" w14:textId="77777777">
      <w:pPr>
        <w:pStyle w:val="ListParagraph"/>
        <w:autoSpaceDE w:val="0"/>
        <w:autoSpaceDN w:val="0"/>
        <w:adjustRightInd w:val="0"/>
        <w:spacing w:after="0" w:line="240" w:lineRule="auto"/>
        <w:ind w:left="1440"/>
        <w:rPr>
          <w:rFonts w:eastAsia="Calibri" w:cstheme="minorHAnsi"/>
        </w:rPr>
      </w:pPr>
    </w:p>
    <w:p w:rsidRPr="002010C5" w:rsidR="006942DB" w:rsidP="00403F17" w:rsidRDefault="006942DB" w14:paraId="779E41A5" w14:textId="77777777">
      <w:pPr>
        <w:pStyle w:val="ListParagraph"/>
        <w:autoSpaceDE w:val="0"/>
        <w:autoSpaceDN w:val="0"/>
        <w:adjustRightInd w:val="0"/>
        <w:spacing w:after="0" w:line="240" w:lineRule="auto"/>
        <w:ind w:left="1440"/>
        <w:rPr>
          <w:rFonts w:eastAsia="Calibri" w:cstheme="minorHAnsi"/>
        </w:rPr>
      </w:pPr>
    </w:p>
    <w:p w:rsidRPr="006942DB" w:rsidR="00546C13" w:rsidP="00AA4106" w:rsidRDefault="003475CD" w14:paraId="084BEE1C" w14:textId="035361AA">
      <w:pPr>
        <w:autoSpaceDE w:val="0"/>
        <w:autoSpaceDN w:val="0"/>
        <w:adjustRightInd w:val="0"/>
        <w:spacing w:after="0" w:line="240" w:lineRule="auto"/>
        <w:rPr>
          <w:rFonts w:cstheme="minorHAnsi"/>
          <w:kern w:val="0"/>
          <w:u w:val="single"/>
        </w:rPr>
      </w:pPr>
      <w:r w:rsidRPr="006942DB">
        <w:rPr>
          <w:rFonts w:cstheme="minorHAnsi"/>
          <w:kern w:val="0"/>
          <w:u w:val="single"/>
        </w:rPr>
        <w:t>Comorbidities/Life Expectancy</w:t>
      </w:r>
      <w:r w:rsidRPr="006942DB" w:rsidR="006C484A">
        <w:rPr>
          <w:rFonts w:cstheme="minorHAnsi"/>
          <w:kern w:val="0"/>
          <w:u w:val="single"/>
        </w:rPr>
        <w:t xml:space="preserve"> with ADHD</w:t>
      </w:r>
      <w:r w:rsidRPr="006942DB" w:rsidR="00AA4106">
        <w:rPr>
          <w:rFonts w:cstheme="minorHAnsi"/>
          <w:kern w:val="0"/>
          <w:u w:val="single"/>
        </w:rPr>
        <w:t>:</w:t>
      </w:r>
    </w:p>
    <w:p w:rsidRPr="00AA4106" w:rsidR="00AA4106" w:rsidP="00AA4106" w:rsidRDefault="00AA4106" w14:paraId="2BD33BB0" w14:textId="77777777">
      <w:pPr>
        <w:autoSpaceDE w:val="0"/>
        <w:autoSpaceDN w:val="0"/>
        <w:adjustRightInd w:val="0"/>
        <w:spacing w:after="0" w:line="240" w:lineRule="auto"/>
        <w:rPr>
          <w:rFonts w:eastAsia="Calibri" w:cstheme="minorHAnsi"/>
        </w:rPr>
      </w:pPr>
    </w:p>
    <w:p w:rsidRPr="006942DB" w:rsidR="00AA4106" w:rsidP="610D4CE6" w:rsidRDefault="00AA4106" w14:paraId="5F3B715A" w14:textId="72A7FA19">
      <w:pPr>
        <w:autoSpaceDE w:val="0"/>
        <w:autoSpaceDN w:val="0"/>
        <w:adjustRightInd w:val="0"/>
        <w:spacing w:after="0" w:line="240" w:lineRule="auto"/>
        <w:rPr>
          <w:rFonts w:eastAsia="Calibri"/>
        </w:rPr>
      </w:pPr>
      <w:r w:rsidRPr="610D4CE6">
        <w:rPr>
          <w:kern w:val="0"/>
        </w:rPr>
        <w:t xml:space="preserve">Elizabeth O’Nions et al. (2025) Life expectancy and years of life lost for adults with diagnosed ADHD in the UK: matched cohort study.  British J of Psychiatry online </w:t>
      </w:r>
      <w:proofErr w:type="spellStart"/>
      <w:r w:rsidRPr="610D4CE6">
        <w:rPr>
          <w:kern w:val="0"/>
        </w:rPr>
        <w:t>doi</w:t>
      </w:r>
      <w:proofErr w:type="spellEnd"/>
      <w:r w:rsidRPr="610D4CE6">
        <w:rPr>
          <w:kern w:val="0"/>
        </w:rPr>
        <w:t xml:space="preserve">: 10.1192/bjp.2024.199.  </w:t>
      </w:r>
    </w:p>
    <w:p w:rsidRPr="006942DB" w:rsidR="00AA4106" w:rsidP="610D4CE6" w:rsidRDefault="00AA4106" w14:paraId="2D0828B5" w14:textId="72A7FA19">
      <w:pPr>
        <w:autoSpaceDE w:val="0"/>
        <w:autoSpaceDN w:val="0"/>
        <w:adjustRightInd w:val="0"/>
        <w:spacing w:after="0" w:line="240" w:lineRule="auto"/>
        <w:rPr>
          <w:rFonts w:eastAsia="Calibri"/>
        </w:rPr>
      </w:pPr>
      <w:r w:rsidRPr="610D4CE6">
        <w:rPr>
          <w:rFonts w:eastAsia="Calibri"/>
        </w:rPr>
        <w:t xml:space="preserve">Having a diagnosis of ADHD reduced life expectancy by about 7 years in men and 9 years in women in the UK, likely related to increased impulsivity, high comorbidity with psychiatric and medical illness and </w:t>
      </w:r>
      <w:r w:rsidRPr="610D4CE6">
        <w:rPr>
          <w:rFonts w:eastAsia="Calibri"/>
        </w:rPr>
        <w:lastRenderedPageBreak/>
        <w:t xml:space="preserve">SDOH factors: high rates of smoking, poverty, cardiovascular risk factors, personality disorders, autism, intellectual disorder, depression and anxiety.  Statistically there are certainly </w:t>
      </w:r>
      <w:proofErr w:type="gramStart"/>
      <w:r w:rsidRPr="610D4CE6">
        <w:rPr>
          <w:rFonts w:eastAsia="Calibri"/>
        </w:rPr>
        <w:t>a large number of</w:t>
      </w:r>
      <w:proofErr w:type="gramEnd"/>
      <w:r w:rsidRPr="610D4CE6">
        <w:rPr>
          <w:rFonts w:eastAsia="Calibri"/>
        </w:rPr>
        <w:t xml:space="preserve"> “control” subjects with undiagnosed ADHD. </w:t>
      </w:r>
    </w:p>
    <w:p w:rsidR="006942DB" w:rsidP="006942DB" w:rsidRDefault="006942DB" w14:paraId="70832223" w14:textId="77777777">
      <w:pPr>
        <w:autoSpaceDE w:val="0"/>
        <w:autoSpaceDN w:val="0"/>
        <w:adjustRightInd w:val="0"/>
        <w:spacing w:after="0" w:line="240" w:lineRule="auto"/>
        <w:rPr>
          <w:rFonts w:eastAsia="Calibri" w:cstheme="minorHAnsi"/>
        </w:rPr>
      </w:pPr>
    </w:p>
    <w:p w:rsidRPr="006942DB" w:rsidR="00AA4106" w:rsidP="006942DB" w:rsidRDefault="00AA4106" w14:paraId="2D0E8185" w14:textId="4A4913A3">
      <w:pPr>
        <w:autoSpaceDE w:val="0"/>
        <w:autoSpaceDN w:val="0"/>
        <w:adjustRightInd w:val="0"/>
        <w:spacing w:after="0" w:line="240" w:lineRule="auto"/>
        <w:rPr>
          <w:rFonts w:eastAsia="Calibri" w:cstheme="minorHAnsi"/>
        </w:rPr>
      </w:pPr>
      <w:r w:rsidRPr="006942DB">
        <w:rPr>
          <w:rFonts w:eastAsia="Calibri" w:cstheme="minorHAnsi"/>
        </w:rPr>
        <w:t>Schiavone N et al. (2022) Mortality in individuals with childhood ADHD or subthreshold symptoms - a prospective perinatal risk cohort study over 40 years. BMC Psychiatry. May 9;22(1):325.</w:t>
      </w:r>
    </w:p>
    <w:p w:rsidR="006942DB" w:rsidP="006942DB" w:rsidRDefault="006942DB" w14:paraId="779E6667" w14:textId="77777777">
      <w:pPr>
        <w:autoSpaceDE w:val="0"/>
        <w:autoSpaceDN w:val="0"/>
        <w:adjustRightInd w:val="0"/>
        <w:spacing w:after="0" w:line="240" w:lineRule="auto"/>
        <w:rPr>
          <w:rFonts w:eastAsia="Calibri" w:cstheme="minorHAnsi"/>
        </w:rPr>
      </w:pPr>
    </w:p>
    <w:p w:rsidRPr="006942DB" w:rsidR="00AA4106" w:rsidP="610D4CE6" w:rsidRDefault="610D4CE6" w14:paraId="208B9606" w14:textId="5A472D36">
      <w:pPr>
        <w:autoSpaceDE w:val="0"/>
        <w:autoSpaceDN w:val="0"/>
        <w:adjustRightInd w:val="0"/>
        <w:spacing w:after="0" w:line="240" w:lineRule="auto"/>
        <w:rPr>
          <w:rFonts w:eastAsia="Calibri"/>
        </w:rPr>
      </w:pPr>
      <w:r w:rsidRPr="610D4CE6">
        <w:rPr>
          <w:rFonts w:eastAsia="Calibri"/>
        </w:rPr>
        <w:t xml:space="preserve">Franke B et al. (2018) Live fast, die young? A review on the developmental trajectories of ADHD across the lifespan. </w:t>
      </w:r>
      <w:proofErr w:type="spellStart"/>
      <w:r w:rsidRPr="610D4CE6">
        <w:rPr>
          <w:rFonts w:eastAsia="Calibri"/>
        </w:rPr>
        <w:t>Eur</w:t>
      </w:r>
      <w:proofErr w:type="spellEnd"/>
      <w:r w:rsidRPr="610D4CE6">
        <w:rPr>
          <w:rFonts w:eastAsia="Calibri"/>
        </w:rPr>
        <w:t xml:space="preserve"> </w:t>
      </w:r>
      <w:proofErr w:type="spellStart"/>
      <w:r w:rsidRPr="610D4CE6">
        <w:rPr>
          <w:rFonts w:eastAsia="Calibri"/>
        </w:rPr>
        <w:t>Neuropsychopharmacol</w:t>
      </w:r>
      <w:proofErr w:type="spellEnd"/>
      <w:r w:rsidRPr="610D4CE6">
        <w:rPr>
          <w:rFonts w:eastAsia="Calibri"/>
        </w:rPr>
        <w:t xml:space="preserve">. Oct;28(10):1059-1088. </w:t>
      </w:r>
    </w:p>
    <w:p w:rsidR="610D4CE6" w:rsidP="610D4CE6" w:rsidRDefault="610D4CE6" w14:paraId="538E841B" w14:textId="0C336D56">
      <w:pPr>
        <w:spacing w:after="0" w:line="240" w:lineRule="auto"/>
        <w:rPr>
          <w:rFonts w:eastAsia="Calibri"/>
        </w:rPr>
      </w:pPr>
    </w:p>
    <w:p w:rsidRPr="006942DB" w:rsidR="00AA4106" w:rsidP="006942DB" w:rsidRDefault="00AA4106" w14:paraId="26071B54" w14:textId="77777777">
      <w:pPr>
        <w:autoSpaceDE w:val="0"/>
        <w:autoSpaceDN w:val="0"/>
        <w:adjustRightInd w:val="0"/>
        <w:spacing w:after="0" w:line="240" w:lineRule="auto"/>
        <w:rPr>
          <w:rFonts w:eastAsia="Calibri" w:cstheme="minorHAnsi"/>
        </w:rPr>
      </w:pPr>
      <w:r w:rsidRPr="006942DB">
        <w:rPr>
          <w:rFonts w:eastAsia="Calibri" w:cstheme="minorHAnsi"/>
        </w:rPr>
        <w:t>Russell A. Barkley and Mariellen Fischer. (2019</w:t>
      </w:r>
      <w:proofErr w:type="gramStart"/>
      <w:r w:rsidRPr="006942DB">
        <w:rPr>
          <w:rFonts w:eastAsia="Calibri" w:cstheme="minorHAnsi"/>
        </w:rPr>
        <w:t>)  Hyperactive</w:t>
      </w:r>
      <w:proofErr w:type="gramEnd"/>
      <w:r w:rsidRPr="006942DB">
        <w:rPr>
          <w:rFonts w:eastAsia="Calibri" w:cstheme="minorHAnsi"/>
        </w:rPr>
        <w:t xml:space="preserve"> Child Syndrome and Estimated Life Expectancy at Young Adult Follow-Up: The Role of ADHD Persistence and Other Potential Predictors.  Journal of Attention Disorders Vol. 23(9) 907–923.</w:t>
      </w:r>
    </w:p>
    <w:p w:rsidR="00AA4106" w:rsidP="00AA4106" w:rsidRDefault="00AA4106" w14:paraId="158B8F79" w14:textId="77777777">
      <w:pPr>
        <w:pStyle w:val="ListParagraph"/>
        <w:autoSpaceDE w:val="0"/>
        <w:autoSpaceDN w:val="0"/>
        <w:adjustRightInd w:val="0"/>
        <w:spacing w:after="0" w:line="240" w:lineRule="auto"/>
        <w:ind w:left="2160"/>
        <w:rPr>
          <w:rFonts w:eastAsia="Calibri" w:cstheme="minorHAnsi"/>
        </w:rPr>
      </w:pPr>
    </w:p>
    <w:p w:rsidR="006942DB" w:rsidP="00AA4106" w:rsidRDefault="006942DB" w14:paraId="526D0F15" w14:textId="77777777">
      <w:pPr>
        <w:pStyle w:val="ListParagraph"/>
        <w:autoSpaceDE w:val="0"/>
        <w:autoSpaceDN w:val="0"/>
        <w:adjustRightInd w:val="0"/>
        <w:spacing w:after="0" w:line="240" w:lineRule="auto"/>
        <w:ind w:left="2160"/>
        <w:rPr>
          <w:rFonts w:eastAsia="Calibri" w:cstheme="minorHAnsi"/>
        </w:rPr>
      </w:pPr>
    </w:p>
    <w:p w:rsidRPr="006942DB" w:rsidR="006942DB" w:rsidP="006942DB" w:rsidRDefault="00AA4106" w14:paraId="024AAEF6" w14:textId="77777777">
      <w:pPr>
        <w:autoSpaceDE w:val="0"/>
        <w:autoSpaceDN w:val="0"/>
        <w:adjustRightInd w:val="0"/>
        <w:spacing w:after="0" w:line="240" w:lineRule="auto"/>
        <w:rPr>
          <w:rFonts w:cstheme="minorHAnsi"/>
          <w:kern w:val="0"/>
          <w:u w:val="single"/>
        </w:rPr>
      </w:pPr>
      <w:r w:rsidRPr="006942DB">
        <w:rPr>
          <w:rFonts w:cstheme="minorHAnsi"/>
          <w:kern w:val="0"/>
          <w:u w:val="single"/>
        </w:rPr>
        <w:t>Pharmacologic treatment</w:t>
      </w:r>
    </w:p>
    <w:p w:rsidRPr="006942DB" w:rsidR="006942DB" w:rsidP="006942DB" w:rsidRDefault="006942DB" w14:paraId="5A3E437A" w14:textId="77777777">
      <w:pPr>
        <w:autoSpaceDE w:val="0"/>
        <w:autoSpaceDN w:val="0"/>
        <w:adjustRightInd w:val="0"/>
        <w:spacing w:after="0" w:line="240" w:lineRule="auto"/>
        <w:rPr>
          <w:rFonts w:eastAsia="Calibri" w:cstheme="minorHAnsi"/>
          <w:b/>
          <w:bCs/>
        </w:rPr>
      </w:pPr>
    </w:p>
    <w:p w:rsidR="006942DB" w:rsidP="006942DB" w:rsidRDefault="00AA4106" w14:paraId="7EBB50A8" w14:textId="77777777">
      <w:pPr>
        <w:autoSpaceDE w:val="0"/>
        <w:autoSpaceDN w:val="0"/>
        <w:adjustRightInd w:val="0"/>
        <w:spacing w:after="0" w:line="240" w:lineRule="auto"/>
        <w:rPr>
          <w:rFonts w:eastAsia="Calibri" w:cstheme="minorHAnsi"/>
        </w:rPr>
      </w:pPr>
      <w:hyperlink w:history="1" r:id="rId10">
        <w:r w:rsidRPr="006942DB">
          <w:rPr>
            <w:rStyle w:val="Hyperlink"/>
            <w:color w:val="auto"/>
            <w:u w:val="none"/>
          </w:rPr>
          <w:t>Samuele Cortese</w:t>
        </w:r>
      </w:hyperlink>
      <w:r w:rsidRPr="002010C5">
        <w:t xml:space="preserve"> et al</w:t>
      </w:r>
      <w:r w:rsidRPr="006942DB">
        <w:rPr>
          <w:b/>
          <w:bCs/>
        </w:rPr>
        <w:t xml:space="preserve">.  </w:t>
      </w:r>
      <w:r w:rsidRPr="008D502E">
        <w:t>Comparative efficacy and tolerability of medications for attention-deficit hyperactivity disorder in children, adolescents, and adults: a systematic review and network meta-analysis Lancet Psychiatry 2018; 5: 727–38</w:t>
      </w:r>
    </w:p>
    <w:p w:rsidRPr="006942DB" w:rsidR="006942DB" w:rsidP="006942DB" w:rsidRDefault="00AA4106" w14:paraId="30AB2BEB" w14:textId="77777777">
      <w:pPr>
        <w:pStyle w:val="ListParagraph"/>
        <w:numPr>
          <w:ilvl w:val="0"/>
          <w:numId w:val="30"/>
        </w:numPr>
        <w:autoSpaceDE w:val="0"/>
        <w:autoSpaceDN w:val="0"/>
        <w:adjustRightInd w:val="0"/>
        <w:spacing w:after="0" w:line="240" w:lineRule="auto"/>
        <w:rPr>
          <w:rFonts w:eastAsia="Calibri" w:cstheme="minorHAnsi"/>
        </w:rPr>
      </w:pPr>
      <w:r w:rsidRPr="008D502E">
        <w:t>Adderall efficacy SMD = 0.79</w:t>
      </w:r>
    </w:p>
    <w:p w:rsidRPr="006942DB" w:rsidR="006942DB" w:rsidP="006942DB" w:rsidRDefault="00AA4106" w14:paraId="481A0AE4" w14:textId="77777777">
      <w:pPr>
        <w:pStyle w:val="ListParagraph"/>
        <w:numPr>
          <w:ilvl w:val="0"/>
          <w:numId w:val="30"/>
        </w:numPr>
        <w:autoSpaceDE w:val="0"/>
        <w:autoSpaceDN w:val="0"/>
        <w:adjustRightInd w:val="0"/>
        <w:spacing w:after="0" w:line="240" w:lineRule="auto"/>
        <w:rPr>
          <w:rFonts w:eastAsia="Calibri" w:cstheme="minorHAnsi"/>
        </w:rPr>
      </w:pPr>
      <w:r w:rsidRPr="008D502E">
        <w:t>MTP, bupropion, and atomoxetine SMD between 0.45-0.49</w:t>
      </w:r>
    </w:p>
    <w:p w:rsidR="006942DB" w:rsidP="006942DB" w:rsidRDefault="006942DB" w14:paraId="65C1D4CE" w14:textId="77777777">
      <w:pPr>
        <w:autoSpaceDE w:val="0"/>
        <w:autoSpaceDN w:val="0"/>
        <w:adjustRightInd w:val="0"/>
        <w:spacing w:after="0" w:line="240" w:lineRule="auto"/>
      </w:pPr>
    </w:p>
    <w:p w:rsidRPr="006942DB" w:rsidR="00AA4106" w:rsidP="006942DB" w:rsidRDefault="00AA4106" w14:paraId="377756EA" w14:textId="21AF8659">
      <w:pPr>
        <w:autoSpaceDE w:val="0"/>
        <w:autoSpaceDN w:val="0"/>
        <w:adjustRightInd w:val="0"/>
        <w:spacing w:after="0" w:line="240" w:lineRule="auto"/>
        <w:rPr>
          <w:rFonts w:eastAsia="Calibri" w:cstheme="minorHAnsi"/>
        </w:rPr>
      </w:pPr>
      <w:r w:rsidRPr="008D502E">
        <w:t>Akira Iwanami et al, Efficacy and Safety of Guanfacine Extended-Release</w:t>
      </w:r>
      <w:r w:rsidRPr="002010C5">
        <w:t xml:space="preserve"> in the Treatment of Attention-Deficit/Hyperactivity Disorder in Adults: Results of a Randomized, Double-Blind, Placebo-Controlled Study.  J Clin Psychiatry 2020;81(3):19m12979</w:t>
      </w:r>
    </w:p>
    <w:p w:rsidRPr="006942DB" w:rsidR="006942DB" w:rsidP="006942DB" w:rsidRDefault="006942DB" w14:paraId="5E1D6B9E" w14:textId="77777777">
      <w:pPr>
        <w:pStyle w:val="ListParagraph"/>
        <w:numPr>
          <w:ilvl w:val="0"/>
          <w:numId w:val="25"/>
        </w:numPr>
        <w:autoSpaceDE w:val="0"/>
        <w:autoSpaceDN w:val="0"/>
        <w:adjustRightInd w:val="0"/>
        <w:spacing w:after="0" w:line="240" w:lineRule="auto"/>
        <w:rPr>
          <w:rFonts w:eastAsia="Calibri" w:cstheme="minorHAnsi"/>
        </w:rPr>
      </w:pPr>
      <w:r>
        <w:t>100 in</w:t>
      </w:r>
      <w:r w:rsidRPr="002010C5" w:rsidR="00AA4106">
        <w:t xml:space="preserve"> each arm, forced titration to 4 mg by week 3, tapered to 2 mg by week 12</w:t>
      </w:r>
    </w:p>
    <w:p w:rsidRPr="006942DB" w:rsidR="006942DB" w:rsidP="006942DB" w:rsidRDefault="006942DB" w14:paraId="38C93A52" w14:textId="77777777">
      <w:pPr>
        <w:pStyle w:val="ListParagraph"/>
        <w:numPr>
          <w:ilvl w:val="0"/>
          <w:numId w:val="25"/>
        </w:numPr>
        <w:autoSpaceDE w:val="0"/>
        <w:autoSpaceDN w:val="0"/>
        <w:adjustRightInd w:val="0"/>
        <w:spacing w:after="0" w:line="240" w:lineRule="auto"/>
        <w:rPr>
          <w:rFonts w:eastAsia="Calibri" w:cstheme="minorHAnsi"/>
        </w:rPr>
      </w:pPr>
      <w:r>
        <w:t>e</w:t>
      </w:r>
      <w:r w:rsidRPr="002010C5" w:rsidR="00AA4106">
        <w:t>ffect size, both inattentive and hyperactive symptoms improved</w:t>
      </w:r>
    </w:p>
    <w:p w:rsidRPr="006942DB" w:rsidR="006942DB" w:rsidP="006942DB" w:rsidRDefault="006942DB" w14:paraId="698E41DE" w14:textId="77777777">
      <w:pPr>
        <w:pStyle w:val="ListParagraph"/>
        <w:numPr>
          <w:ilvl w:val="0"/>
          <w:numId w:val="25"/>
        </w:numPr>
        <w:autoSpaceDE w:val="0"/>
        <w:autoSpaceDN w:val="0"/>
        <w:adjustRightInd w:val="0"/>
        <w:spacing w:after="0" w:line="240" w:lineRule="auto"/>
        <w:rPr>
          <w:rFonts w:eastAsia="Calibri" w:cstheme="minorHAnsi"/>
        </w:rPr>
      </w:pPr>
      <w:r>
        <w:t>S</w:t>
      </w:r>
      <w:r w:rsidRPr="002010C5" w:rsidR="00AA4106">
        <w:t>ome executive functioning symptoms improved</w:t>
      </w:r>
    </w:p>
    <w:p w:rsidRPr="006942DB" w:rsidR="006942DB" w:rsidP="006942DB" w:rsidRDefault="00AA4106" w14:paraId="1C2F22CD" w14:textId="77777777">
      <w:pPr>
        <w:pStyle w:val="ListParagraph"/>
        <w:numPr>
          <w:ilvl w:val="0"/>
          <w:numId w:val="25"/>
        </w:numPr>
        <w:autoSpaceDE w:val="0"/>
        <w:autoSpaceDN w:val="0"/>
        <w:adjustRightInd w:val="0"/>
        <w:spacing w:after="0" w:line="240" w:lineRule="auto"/>
        <w:rPr>
          <w:rFonts w:eastAsia="Calibri" w:cstheme="minorHAnsi"/>
        </w:rPr>
      </w:pPr>
      <w:r w:rsidRPr="002010C5">
        <w:t>30% somnolence, 22% dry mouth, 11% constipation, 15% postural dizziness</w:t>
      </w:r>
    </w:p>
    <w:p w:rsidRPr="006942DB" w:rsidR="00AA4106" w:rsidP="006942DB" w:rsidRDefault="00AA4106" w14:paraId="0E5D372E" w14:textId="54FD8048">
      <w:pPr>
        <w:pStyle w:val="ListParagraph"/>
        <w:numPr>
          <w:ilvl w:val="0"/>
          <w:numId w:val="25"/>
        </w:numPr>
        <w:autoSpaceDE w:val="0"/>
        <w:autoSpaceDN w:val="0"/>
        <w:adjustRightInd w:val="0"/>
        <w:spacing w:after="0" w:line="240" w:lineRule="auto"/>
        <w:rPr>
          <w:rFonts w:eastAsia="Calibri" w:cstheme="minorHAnsi"/>
        </w:rPr>
      </w:pPr>
      <w:proofErr w:type="gramStart"/>
      <w:r w:rsidRPr="002010C5">
        <w:t>10 point</w:t>
      </w:r>
      <w:proofErr w:type="gramEnd"/>
      <w:r w:rsidRPr="002010C5">
        <w:t xml:space="preserve"> drop in SBP, </w:t>
      </w:r>
      <w:proofErr w:type="gramStart"/>
      <w:r w:rsidRPr="002010C5">
        <w:t>8 point</w:t>
      </w:r>
      <w:proofErr w:type="gramEnd"/>
      <w:r w:rsidRPr="002010C5">
        <w:t xml:space="preserve"> drop in DBP and HR with 6 mg guanfacine, recovered when tapered to 2 mg</w:t>
      </w:r>
    </w:p>
    <w:p w:rsidRPr="002010C5" w:rsidR="00AA4106" w:rsidP="00AA4106" w:rsidRDefault="00AA4106" w14:paraId="291A9C8E" w14:textId="77777777">
      <w:pPr>
        <w:pStyle w:val="ListParagraph"/>
        <w:ind w:left="1080"/>
      </w:pPr>
    </w:p>
    <w:p w:rsidR="006942DB" w:rsidP="610D4CE6" w:rsidRDefault="610D4CE6" w14:paraId="6579FA8B" w14:textId="3D19A9B0">
      <w:pPr>
        <w:rPr>
          <w:u w:val="single"/>
        </w:rPr>
      </w:pPr>
      <w:r w:rsidRPr="610D4CE6">
        <w:rPr>
          <w:u w:val="single"/>
        </w:rPr>
        <w:t xml:space="preserve">Medication and therapy </w:t>
      </w:r>
    </w:p>
    <w:p w:rsidR="006942DB" w:rsidP="006942DB" w:rsidRDefault="610D4CE6" w14:paraId="0FC26946" w14:textId="0050832A">
      <w:r>
        <w:t>Franco De Crescenzo et al. (2017) Pharmacological and non-pharmacological treatment of adults with ADHD: a meta-review. Evid Based Mental Health Vol 20:1</w:t>
      </w:r>
      <w:r w:rsidR="00AA4106">
        <w:tab/>
      </w:r>
    </w:p>
    <w:p w:rsidR="006942DB" w:rsidP="006942DB" w:rsidRDefault="610D4CE6" w14:paraId="3EB5A902" w14:textId="6A688B40">
      <w:pPr>
        <w:pStyle w:val="ListParagraph"/>
        <w:numPr>
          <w:ilvl w:val="0"/>
          <w:numId w:val="31"/>
        </w:numPr>
      </w:pPr>
      <w:r>
        <w:t>Amphetamine has greater efficacy than methylphenidate</w:t>
      </w:r>
    </w:p>
    <w:p w:rsidR="00AA4106" w:rsidP="006942DB" w:rsidRDefault="00AA4106" w14:paraId="1382C509" w14:textId="015F43B8">
      <w:pPr>
        <w:pStyle w:val="ListParagraph"/>
        <w:numPr>
          <w:ilvl w:val="0"/>
          <w:numId w:val="31"/>
        </w:numPr>
      </w:pPr>
      <w:r w:rsidRPr="002010C5">
        <w:t>Limited evidence for psychotherapy: most for CBT, some for mindfulness, DBT, psychoeducation</w:t>
      </w:r>
    </w:p>
    <w:p w:rsidR="006942DB" w:rsidP="006942DB" w:rsidRDefault="006942DB" w14:paraId="54A92EAA" w14:textId="77777777">
      <w:pPr>
        <w:ind w:firstLine="720"/>
      </w:pPr>
    </w:p>
    <w:p w:rsidRPr="006942DB" w:rsidR="00AA4106" w:rsidP="00AA4106" w:rsidRDefault="00AA4106" w14:paraId="027160AF" w14:textId="77777777">
      <w:pPr>
        <w:autoSpaceDE w:val="0"/>
        <w:autoSpaceDN w:val="0"/>
        <w:adjustRightInd w:val="0"/>
        <w:spacing w:after="0" w:line="240" w:lineRule="auto"/>
        <w:rPr>
          <w:rFonts w:eastAsia="Calibri" w:cstheme="minorHAnsi"/>
          <w:u w:val="single"/>
        </w:rPr>
      </w:pPr>
      <w:r w:rsidRPr="006942DB">
        <w:rPr>
          <w:rFonts w:cstheme="minorHAnsi"/>
          <w:kern w:val="0"/>
          <w:u w:val="single"/>
        </w:rPr>
        <w:t>Psychotherapy treatment</w:t>
      </w:r>
    </w:p>
    <w:p w:rsidR="006942DB" w:rsidP="006942DB" w:rsidRDefault="006942DB" w14:paraId="6926A34E" w14:textId="77777777">
      <w:pPr>
        <w:autoSpaceDE w:val="0"/>
        <w:autoSpaceDN w:val="0"/>
        <w:adjustRightInd w:val="0"/>
        <w:spacing w:after="0" w:line="240" w:lineRule="auto"/>
      </w:pPr>
    </w:p>
    <w:p w:rsidRPr="006942DB" w:rsidR="00AA4106" w:rsidP="006942DB" w:rsidRDefault="008D502E" w14:paraId="25C4FB37" w14:textId="182F4995">
      <w:pPr>
        <w:autoSpaceDE w:val="0"/>
        <w:autoSpaceDN w:val="0"/>
        <w:adjustRightInd w:val="0"/>
        <w:spacing w:after="0" w:line="240" w:lineRule="auto"/>
        <w:rPr>
          <w:rFonts w:eastAsia="Calibri" w:cstheme="minorHAnsi"/>
        </w:rPr>
      </w:pPr>
      <w:r>
        <w:t xml:space="preserve">C </w:t>
      </w:r>
      <w:r w:rsidR="0093639E">
        <w:t xml:space="preserve">Liu et al. </w:t>
      </w:r>
      <w:r>
        <w:t xml:space="preserve">(2023) </w:t>
      </w:r>
      <w:r w:rsidR="003A34D5">
        <w:t>Effectiveness</w:t>
      </w:r>
      <w:r w:rsidRPr="003A34D5" w:rsidR="003A34D5">
        <w:t xml:space="preserve"> of cognitive </w:t>
      </w:r>
      <w:proofErr w:type="spellStart"/>
      <w:r w:rsidRPr="003A34D5" w:rsidR="003A34D5">
        <w:t>behavioural</w:t>
      </w:r>
      <w:proofErr w:type="spellEnd"/>
      <w:r w:rsidRPr="003A34D5" w:rsidR="003A34D5">
        <w:t>-based interventions for adults with attention-deficit/hyperactivity disorder extends beyond core symptoms: A meta-analysis of randomized controlled trials</w:t>
      </w:r>
      <w:r w:rsidR="0093639E">
        <w:t xml:space="preserve">. Psychology and Psychotherapy: Theory, Research, and Practice Vol 96:3; pp 543-559. </w:t>
      </w:r>
    </w:p>
    <w:p w:rsidR="006942DB" w:rsidP="006942DB" w:rsidRDefault="006942DB" w14:paraId="5C7D13DF" w14:textId="77777777">
      <w:pPr>
        <w:autoSpaceDE w:val="0"/>
        <w:autoSpaceDN w:val="0"/>
        <w:adjustRightInd w:val="0"/>
        <w:spacing w:after="0" w:line="240" w:lineRule="auto"/>
      </w:pPr>
    </w:p>
    <w:p w:rsidRPr="006942DB" w:rsidR="00AA4106" w:rsidP="006942DB" w:rsidRDefault="0093639E" w14:paraId="43E52CF6" w14:textId="12C2F6A7">
      <w:pPr>
        <w:autoSpaceDE w:val="0"/>
        <w:autoSpaceDN w:val="0"/>
        <w:adjustRightInd w:val="0"/>
        <w:spacing w:after="0" w:line="240" w:lineRule="auto"/>
        <w:rPr>
          <w:rFonts w:eastAsia="Calibri" w:cstheme="minorHAnsi"/>
        </w:rPr>
      </w:pPr>
      <w:r w:rsidRPr="0093639E">
        <w:t xml:space="preserve">Li, Y., &amp; Zhang, L. (2023). Efficacy of Cognitive Behavioral Therapy Combined with Pharmacotherapy Versus Pharmacotherapy Alone in Adult ADHD: A Systematic Review and Meta-Analysis. Journal of Attention Disorders, 28(3), 279-292. </w:t>
      </w:r>
    </w:p>
    <w:p w:rsidR="006942DB" w:rsidP="006942DB" w:rsidRDefault="006942DB" w14:paraId="4C55D28D" w14:textId="77777777">
      <w:pPr>
        <w:autoSpaceDE w:val="0"/>
        <w:autoSpaceDN w:val="0"/>
        <w:adjustRightInd w:val="0"/>
        <w:spacing w:after="0" w:line="240" w:lineRule="auto"/>
      </w:pPr>
    </w:p>
    <w:p w:rsidR="006942DB" w:rsidP="006942DB" w:rsidRDefault="00FA6779" w14:paraId="6647B491" w14:textId="77777777">
      <w:pPr>
        <w:autoSpaceDE w:val="0"/>
        <w:autoSpaceDN w:val="0"/>
        <w:adjustRightInd w:val="0"/>
        <w:spacing w:after="0" w:line="240" w:lineRule="auto"/>
        <w:rPr>
          <w:rFonts w:eastAsia="Calibri" w:cstheme="minorHAnsi"/>
        </w:rPr>
      </w:pPr>
      <w:r w:rsidRPr="002010C5">
        <w:t>Pan Mei-Rong et al</w:t>
      </w:r>
      <w:r w:rsidR="008D502E">
        <w:t xml:space="preserve"> (2019)</w:t>
      </w:r>
      <w:r w:rsidRPr="002010C5">
        <w:t xml:space="preserve">, </w:t>
      </w:r>
      <w:r w:rsidRPr="002010C5" w:rsidR="459D3031">
        <w:t>A comparison of efficacy between</w:t>
      </w:r>
      <w:r w:rsidRPr="006942DB" w:rsidR="459D3031">
        <w:rPr>
          <w:b/>
          <w:bCs/>
        </w:rPr>
        <w:t xml:space="preserve"> </w:t>
      </w:r>
      <w:r w:rsidRPr="008D502E" w:rsidR="459D3031">
        <w:t>cognitive behavioral therapy (CBT) a</w:t>
      </w:r>
      <w:r w:rsidRPr="002010C5" w:rsidR="459D3031">
        <w:t>nd CBT combined with medication in adults with attention-deficit/hyperactivity disorder (ADHD).  Psychiatry Research 279</w:t>
      </w:r>
      <w:r w:rsidR="008D502E">
        <w:t xml:space="preserve">; pp </w:t>
      </w:r>
      <w:r w:rsidRPr="002010C5" w:rsidR="459D3031">
        <w:t>23–33</w:t>
      </w:r>
    </w:p>
    <w:p w:rsidRPr="006942DB" w:rsidR="006942DB" w:rsidP="006942DB" w:rsidRDefault="001E520B" w14:paraId="1A7B5A15" w14:textId="77777777">
      <w:pPr>
        <w:pStyle w:val="ListParagraph"/>
        <w:numPr>
          <w:ilvl w:val="0"/>
          <w:numId w:val="27"/>
        </w:numPr>
        <w:autoSpaceDE w:val="0"/>
        <w:autoSpaceDN w:val="0"/>
        <w:adjustRightInd w:val="0"/>
        <w:spacing w:after="0" w:line="240" w:lineRule="auto"/>
        <w:rPr>
          <w:rFonts w:eastAsia="Calibri" w:cstheme="minorHAnsi"/>
        </w:rPr>
      </w:pPr>
      <w:r w:rsidRPr="002010C5">
        <w:t>CBT beneficial</w:t>
      </w:r>
    </w:p>
    <w:p w:rsidRPr="006942DB" w:rsidR="001E520B" w:rsidP="006942DB" w:rsidRDefault="006C484A" w14:paraId="055C2403" w14:textId="5C935045">
      <w:pPr>
        <w:pStyle w:val="ListParagraph"/>
        <w:numPr>
          <w:ilvl w:val="0"/>
          <w:numId w:val="27"/>
        </w:numPr>
        <w:autoSpaceDE w:val="0"/>
        <w:autoSpaceDN w:val="0"/>
        <w:adjustRightInd w:val="0"/>
        <w:spacing w:after="0" w:line="240" w:lineRule="auto"/>
        <w:rPr>
          <w:rFonts w:eastAsia="Calibri" w:cstheme="minorHAnsi"/>
        </w:rPr>
      </w:pPr>
      <w:r w:rsidRPr="002010C5">
        <w:t>N</w:t>
      </w:r>
      <w:r w:rsidRPr="002010C5" w:rsidR="001E520B">
        <w:t>o clear evidence that combined treatment is better</w:t>
      </w:r>
    </w:p>
    <w:p w:rsidRPr="002010C5" w:rsidR="001E520B" w:rsidP="001E520B" w:rsidRDefault="001E520B" w14:paraId="7DD65C2A" w14:textId="32CA28D9"/>
    <w:p w:rsidR="006942DB" w:rsidP="006942DB" w:rsidRDefault="003A34D5" w14:paraId="0BA683E7" w14:textId="77777777">
      <w:r w:rsidRPr="006942DB">
        <w:rPr>
          <w:u w:val="single"/>
        </w:rPr>
        <w:t xml:space="preserve">Hypertension </w:t>
      </w:r>
      <w:r w:rsidRPr="00F12FF8">
        <w:rPr>
          <w:u w:val="single"/>
        </w:rPr>
        <w:t>Guidelines and Cardiovascular Disease in patients taking medication for ADHD</w:t>
      </w:r>
    </w:p>
    <w:p w:rsidR="006942DB" w:rsidP="006942DB" w:rsidRDefault="003A34D5" w14:paraId="587D29A2" w14:textId="77777777">
      <w:r w:rsidRPr="002010C5">
        <w:t xml:space="preserve">Harmonization of the American College of Cardiology/American Heart Association and European Society of Cardiology/European Society of Hypertension Blood Pressure/Hypertension Guidelines: Comparisons, Reflections, and Recommendations. Circulation. </w:t>
      </w:r>
      <w:proofErr w:type="gramStart"/>
      <w:r w:rsidRPr="002010C5">
        <w:t>2022;146:868</w:t>
      </w:r>
      <w:proofErr w:type="gramEnd"/>
      <w:r w:rsidRPr="002010C5">
        <w:t>–877</w:t>
      </w:r>
    </w:p>
    <w:p w:rsidRPr="002010C5" w:rsidR="003A34D5" w:rsidP="006942DB" w:rsidRDefault="003A34D5" w14:paraId="3139612C" w14:textId="67663E9E">
      <w:r w:rsidRPr="006942DB">
        <w:rPr>
          <w:rFonts w:ascii="Calibri" w:hAnsi="Calibri" w:eastAsia="Calibri" w:cs="Calibri"/>
        </w:rPr>
        <w:t xml:space="preserve">2023 ESH Hypertension Guideline Update: Bringing Us Closer Together Across the Pond.  American College of Cardiology Feb 5, 2024 </w:t>
      </w:r>
      <w:hyperlink w:history="1" r:id="rId11">
        <w:r w:rsidRPr="006942DB" w:rsidR="0093639E">
          <w:rPr>
            <w:rStyle w:val="Hyperlink"/>
            <w:rFonts w:ascii="Calibri" w:hAnsi="Calibri" w:eastAsia="Calibri" w:cs="Calibri"/>
          </w:rPr>
          <w:t>https://www.acc.org/Latest-in-Cardiology/Articles/2024/02/05/11/43/2023-ESH-Hypertension-Guideline-Update</w:t>
        </w:r>
      </w:hyperlink>
    </w:p>
    <w:p w:rsidR="006942DB" w:rsidP="006942DB" w:rsidRDefault="003A34D5" w14:paraId="077590D5" w14:textId="77777777">
      <w:r w:rsidRPr="002010C5">
        <w:t>UpToDate Best proven nonpharmacologic interventions for prevention and treatment of hypertension 2025</w:t>
      </w:r>
    </w:p>
    <w:p w:rsidR="006942DB" w:rsidP="006942DB" w:rsidRDefault="003A34D5" w14:paraId="5F8F9E43" w14:textId="77777777">
      <w:r w:rsidRPr="006942DB">
        <w:rPr>
          <w:rFonts w:ascii="Calibri" w:hAnsi="Calibri" w:eastAsia="Calibri" w:cs="Calibri"/>
        </w:rPr>
        <w:t>Le Zhang et al, Attention-Deficit/Hyperactivity Disorder Medications and Long-Term Risk of Cardiovascular Diseases.  JAMA Psychiatry 2024;81(2):178-187</w:t>
      </w:r>
    </w:p>
    <w:p w:rsidR="006942DB" w:rsidP="006942DB" w:rsidRDefault="003A34D5" w14:paraId="78B9FF10" w14:textId="77777777">
      <w:pPr>
        <w:pStyle w:val="ListParagraph"/>
        <w:numPr>
          <w:ilvl w:val="0"/>
          <w:numId w:val="28"/>
        </w:numPr>
      </w:pPr>
      <w:r w:rsidRPr="006942DB">
        <w:rPr>
          <w:rFonts w:ascii="Calibri" w:hAnsi="Calibri" w:eastAsia="Calibri" w:cs="Calibri"/>
        </w:rPr>
        <w:t>A Swedish study that examined more than 278,000 adults and children with ADHD and showed a 23% increased risk of HTN or arterial disease after 5 years of treatment with a stimulant or atomoxetine</w:t>
      </w:r>
    </w:p>
    <w:p w:rsidR="006942DB" w:rsidP="006942DB" w:rsidRDefault="003A34D5" w14:paraId="1BFD08C3" w14:textId="77777777">
      <w:pPr>
        <w:pStyle w:val="ListParagraph"/>
        <w:numPr>
          <w:ilvl w:val="0"/>
          <w:numId w:val="28"/>
        </w:numPr>
      </w:pPr>
      <w:r w:rsidRPr="006942DB">
        <w:rPr>
          <w:rFonts w:ascii="Calibri" w:hAnsi="Calibri" w:eastAsia="Calibri" w:cs="Calibri"/>
        </w:rPr>
        <w:t>Risk was greatest for stimulants (4% per year for three years) as well as dose-dependent, but time-limited (1 year) for atomoxetine</w:t>
      </w:r>
    </w:p>
    <w:p w:rsidRPr="006942DB" w:rsidR="003A34D5" w:rsidP="006942DB" w:rsidRDefault="003A34D5" w14:paraId="3895F0D2" w14:textId="274BA4C6">
      <w:pPr>
        <w:pStyle w:val="ListParagraph"/>
        <w:numPr>
          <w:ilvl w:val="0"/>
          <w:numId w:val="28"/>
        </w:numPr>
      </w:pPr>
      <w:r w:rsidRPr="006942DB">
        <w:rPr>
          <w:rFonts w:ascii="Calibri" w:hAnsi="Calibri" w:eastAsia="Calibri" w:cs="Calibri"/>
        </w:rPr>
        <w:t xml:space="preserve">The study did not </w:t>
      </w:r>
      <w:proofErr w:type="gramStart"/>
      <w:r w:rsidRPr="006942DB">
        <w:rPr>
          <w:rFonts w:ascii="Calibri" w:hAnsi="Calibri" w:eastAsia="Calibri" w:cs="Calibri"/>
        </w:rPr>
        <w:t>control for</w:t>
      </w:r>
      <w:proofErr w:type="gramEnd"/>
      <w:r w:rsidRPr="006942DB">
        <w:rPr>
          <w:rFonts w:ascii="Calibri" w:hAnsi="Calibri" w:eastAsia="Calibri" w:cs="Calibri"/>
        </w:rPr>
        <w:t xml:space="preserve"> smoking, which can be common in patients with ADHD.  People with ADHD have higher vascular risk at baseline</w:t>
      </w:r>
    </w:p>
    <w:p w:rsidRPr="006942DB" w:rsidR="006942DB" w:rsidP="006942DB" w:rsidRDefault="006942DB" w14:paraId="37E558E4" w14:textId="77777777">
      <w:pPr>
        <w:pStyle w:val="ListParagraph"/>
        <w:ind w:left="1440"/>
      </w:pPr>
    </w:p>
    <w:p w:rsidR="006942DB" w:rsidP="006942DB" w:rsidRDefault="00B50943" w14:paraId="60559044" w14:textId="43CAF5F6">
      <w:r w:rsidRPr="006942DB">
        <w:rPr>
          <w:u w:val="single"/>
        </w:rPr>
        <w:t>PRES</w:t>
      </w:r>
      <w:r w:rsidRPr="006942DB" w:rsidR="0011773E">
        <w:rPr>
          <w:b/>
          <w:bCs/>
        </w:rPr>
        <w:t xml:space="preserve"> </w:t>
      </w:r>
      <w:r w:rsidR="0011773E">
        <w:t>(</w:t>
      </w:r>
      <w:r w:rsidRPr="00B831F4" w:rsidR="0011773E">
        <w:t>Posterior reversible encephalopathy syndrome</w:t>
      </w:r>
      <w:r w:rsidR="0011773E">
        <w:t>)</w:t>
      </w:r>
    </w:p>
    <w:p w:rsidR="00B50943" w:rsidP="004323BE" w:rsidRDefault="00B831F4" w14:paraId="1B7918BB" w14:textId="59E925A2">
      <w:pPr>
        <w:pStyle w:val="ListParagraph"/>
        <w:numPr>
          <w:ilvl w:val="0"/>
          <w:numId w:val="32"/>
        </w:numPr>
      </w:pPr>
      <w:r w:rsidRPr="00B831F4">
        <w:t xml:space="preserve">PRES </w:t>
      </w:r>
      <w:r>
        <w:t>is a</w:t>
      </w:r>
      <w:r w:rsidRPr="00B831F4">
        <w:t xml:space="preserve"> clinical and radiological syndrome characteri</w:t>
      </w:r>
      <w:r>
        <w:t>z</w:t>
      </w:r>
      <w:r w:rsidRPr="00B831F4">
        <w:t>ed by a reversible, predominantly posterior, leukoencephalopathy associated with a cluster of signs and symptoms, including “headache, vomiting, confusion, seizures, cortical blindness, other visual abnormalities, and motor signs</w:t>
      </w:r>
    </w:p>
    <w:p w:rsidR="00B831F4" w:rsidP="004323BE" w:rsidRDefault="00B831F4" w14:paraId="49AFF8AB" w14:textId="42B92B17">
      <w:pPr>
        <w:pStyle w:val="ListParagraph"/>
        <w:numPr>
          <w:ilvl w:val="0"/>
          <w:numId w:val="32"/>
        </w:numPr>
      </w:pPr>
      <w:r w:rsidRPr="00B831F4">
        <w:t>In some susceptible patients, acute hypertension could lead to endothelial dysfunction and breakdown of the blood–brain barrier through many mechanisms, even if the extent of hypertension does not exceed the typical autoregulation range</w:t>
      </w:r>
    </w:p>
    <w:p w:rsidR="00B831F4" w:rsidP="004323BE" w:rsidRDefault="00B831F4" w14:paraId="5824F1A5" w14:textId="6F25DA05">
      <w:pPr>
        <w:pStyle w:val="ListParagraph"/>
        <w:numPr>
          <w:ilvl w:val="0"/>
          <w:numId w:val="32"/>
        </w:numPr>
      </w:pPr>
      <w:r>
        <w:t xml:space="preserve">Risk factors include </w:t>
      </w:r>
      <w:r w:rsidRPr="00B831F4">
        <w:t>an autoimmune disorder</w:t>
      </w:r>
      <w:r>
        <w:t xml:space="preserve"> (50%), </w:t>
      </w:r>
      <w:r w:rsidR="0011773E">
        <w:t xml:space="preserve">renal failure, and </w:t>
      </w:r>
      <w:r>
        <w:t>i</w:t>
      </w:r>
      <w:r w:rsidRPr="00B831F4">
        <w:t>mmunosuppressive or cytotoxic drugs</w:t>
      </w:r>
    </w:p>
    <w:p w:rsidR="0011773E" w:rsidP="004323BE" w:rsidRDefault="0011773E" w14:paraId="0E922F2D" w14:textId="7F0B8A78">
      <w:pPr>
        <w:pStyle w:val="ListParagraph"/>
        <w:numPr>
          <w:ilvl w:val="0"/>
          <w:numId w:val="32"/>
        </w:numPr>
      </w:pPr>
      <w:r w:rsidRPr="004323BE">
        <w:rPr>
          <w:i/>
          <w:iCs/>
        </w:rPr>
        <w:lastRenderedPageBreak/>
        <w:t>Psychotropic medications implicated in risk</w:t>
      </w:r>
      <w:r>
        <w:t>: cocaine, lithium, duloxetine</w:t>
      </w:r>
    </w:p>
    <w:p w:rsidR="004323BE" w:rsidP="008F1F30" w:rsidRDefault="0011773E" w14:paraId="19618F44" w14:textId="669E3F74">
      <w:pPr>
        <w:pStyle w:val="ListParagraph"/>
        <w:numPr>
          <w:ilvl w:val="0"/>
          <w:numId w:val="32"/>
        </w:numPr>
      </w:pPr>
      <w:r>
        <w:t xml:space="preserve">Recommendation: </w:t>
      </w:r>
      <w:r w:rsidR="008D502E">
        <w:t>B</w:t>
      </w:r>
      <w:r>
        <w:t xml:space="preserve">e aware that the concomitant use of stimulants, SNRIs, and lithium can increase </w:t>
      </w:r>
      <w:proofErr w:type="gramStart"/>
      <w:r>
        <w:t>risk</w:t>
      </w:r>
      <w:proofErr w:type="gramEnd"/>
      <w:r>
        <w:t xml:space="preserve"> of PRES</w:t>
      </w:r>
      <w:r w:rsidR="008D502E">
        <w:t xml:space="preserve">, especially in patients with an autoimmune disorder or taking an immunosuppressant agent. </w:t>
      </w:r>
      <w:r w:rsidRPr="00F12FF8" w:rsidR="008D502E">
        <w:rPr>
          <w:i/>
          <w:iCs/>
        </w:rPr>
        <w:t xml:space="preserve"> A</w:t>
      </w:r>
      <w:r w:rsidRPr="00F12FF8">
        <w:rPr>
          <w:i/>
          <w:iCs/>
        </w:rPr>
        <w:t>void combination</w:t>
      </w:r>
      <w:r w:rsidRPr="00F12FF8" w:rsidR="008D502E">
        <w:rPr>
          <w:i/>
          <w:iCs/>
        </w:rPr>
        <w:t>s of these medications</w:t>
      </w:r>
      <w:r w:rsidRPr="00F12FF8">
        <w:rPr>
          <w:i/>
          <w:iCs/>
        </w:rPr>
        <w:t xml:space="preserve"> when possible and closely monitor B</w:t>
      </w:r>
      <w:r w:rsidRPr="00F12FF8" w:rsidR="00F12FF8">
        <w:rPr>
          <w:i/>
          <w:iCs/>
        </w:rPr>
        <w:t>P</w:t>
      </w:r>
    </w:p>
    <w:p w:rsidRPr="006942DB" w:rsidR="0011773E" w:rsidP="006942DB" w:rsidRDefault="0011773E" w14:paraId="532382C2" w14:textId="7AB68EEE">
      <w:pPr>
        <w:ind w:firstLine="720"/>
        <w:rPr>
          <w:u w:val="single"/>
        </w:rPr>
      </w:pPr>
      <w:r w:rsidRPr="006942DB">
        <w:rPr>
          <w:u w:val="single"/>
        </w:rPr>
        <w:t>References:</w:t>
      </w:r>
    </w:p>
    <w:p w:rsidR="0011773E" w:rsidP="00F12FF8" w:rsidRDefault="0011773E" w14:paraId="46A0527D" w14:textId="11F8BB72">
      <w:pPr>
        <w:pStyle w:val="ListParagraph"/>
        <w:numPr>
          <w:ilvl w:val="0"/>
          <w:numId w:val="34"/>
        </w:numPr>
      </w:pPr>
      <w:r>
        <w:t xml:space="preserve">Triplett </w:t>
      </w:r>
      <w:proofErr w:type="gramStart"/>
      <w:r>
        <w:t>et al.</w:t>
      </w:r>
      <w:r w:rsidR="008D502E">
        <w:t>(</w:t>
      </w:r>
      <w:proofErr w:type="gramEnd"/>
      <w:r w:rsidR="008D502E">
        <w:t>2022)</w:t>
      </w:r>
      <w:r>
        <w:t xml:space="preserve"> </w:t>
      </w:r>
      <w:r w:rsidRPr="0011773E">
        <w:t>Posterior reversible encephalopathy syndrome (PRES): diagnosis and management</w:t>
      </w:r>
      <w:r>
        <w:t>.</w:t>
      </w:r>
      <w:r w:rsidRPr="0011773E">
        <w:t xml:space="preserve"> </w:t>
      </w:r>
      <w:proofErr w:type="spellStart"/>
      <w:r w:rsidRPr="0011773E">
        <w:t>Pract</w:t>
      </w:r>
      <w:proofErr w:type="spellEnd"/>
      <w:r w:rsidRPr="0011773E">
        <w:t xml:space="preserve"> Neurol</w:t>
      </w:r>
      <w:r w:rsidR="008D502E">
        <w:t xml:space="preserve"> </w:t>
      </w:r>
      <w:r w:rsidRPr="0011773E">
        <w:t>22:183–189</w:t>
      </w:r>
      <w:r>
        <w:t>.</w:t>
      </w:r>
    </w:p>
    <w:p w:rsidR="006942DB" w:rsidP="00F12FF8" w:rsidRDefault="0011773E" w14:paraId="5E8886C7" w14:textId="77777777">
      <w:pPr>
        <w:pStyle w:val="ListParagraph"/>
        <w:numPr>
          <w:ilvl w:val="0"/>
          <w:numId w:val="34"/>
        </w:numPr>
      </w:pPr>
      <w:proofErr w:type="spellStart"/>
      <w:r>
        <w:t>Zapella</w:t>
      </w:r>
      <w:proofErr w:type="spellEnd"/>
      <w:r>
        <w:t xml:space="preserve"> et al. </w:t>
      </w:r>
      <w:r w:rsidR="008D502E">
        <w:t>(2016)</w:t>
      </w:r>
      <w:r>
        <w:t xml:space="preserve"> D</w:t>
      </w:r>
      <w:r w:rsidRPr="0011773E">
        <w:t>uloxetine-related posterior reversible encephalopathy syndrome A case report</w:t>
      </w:r>
      <w:r>
        <w:t xml:space="preserve">.  </w:t>
      </w:r>
      <w:r w:rsidRPr="0011773E">
        <w:t>Medicine </w:t>
      </w:r>
      <w:hyperlink w:history="1" r:id="rId12">
        <w:r w:rsidRPr="00F12FF8">
          <w:rPr>
            <w:rStyle w:val="Hyperlink"/>
            <w:color w:val="auto"/>
            <w:u w:val="none"/>
          </w:rPr>
          <w:t>95(33</w:t>
        </w:r>
        <w:proofErr w:type="gramStart"/>
        <w:r w:rsidRPr="00F12FF8">
          <w:rPr>
            <w:rStyle w:val="Hyperlink"/>
            <w:color w:val="auto"/>
            <w:u w:val="none"/>
          </w:rPr>
          <w:t>):p</w:t>
        </w:r>
        <w:proofErr w:type="gramEnd"/>
        <w:r w:rsidRPr="00F12FF8">
          <w:rPr>
            <w:rStyle w:val="Hyperlink"/>
            <w:color w:val="auto"/>
            <w:u w:val="none"/>
          </w:rPr>
          <w:t xml:space="preserve"> e4556</w:t>
        </w:r>
        <w:r w:rsidRPr="00F12FF8" w:rsidR="008D502E">
          <w:rPr>
            <w:rStyle w:val="Hyperlink"/>
            <w:color w:val="auto"/>
            <w:u w:val="none"/>
          </w:rPr>
          <w:t>.</w:t>
        </w:r>
      </w:hyperlink>
    </w:p>
    <w:p w:rsidR="0011773E" w:rsidP="00F12FF8" w:rsidRDefault="0011773E" w14:paraId="1456D2B8" w14:textId="6D3327BE">
      <w:pPr>
        <w:pStyle w:val="ListParagraph"/>
        <w:numPr>
          <w:ilvl w:val="0"/>
          <w:numId w:val="34"/>
        </w:numPr>
      </w:pPr>
      <w:r>
        <w:t xml:space="preserve">Fugate et al. </w:t>
      </w:r>
      <w:r w:rsidR="008D502E">
        <w:t>(</w:t>
      </w:r>
      <w:r w:rsidRPr="0011773E" w:rsidR="008D502E">
        <w:t>2015</w:t>
      </w:r>
      <w:r w:rsidR="008D502E">
        <w:t>)</w:t>
      </w:r>
      <w:r>
        <w:t xml:space="preserve"> P</w:t>
      </w:r>
      <w:r w:rsidRPr="0011773E">
        <w:t>osterior reversible encephalopathy syndrome: clinical and radiological manifestations, pathophysiology, and outstanding questions</w:t>
      </w:r>
      <w:r>
        <w:t>.  L</w:t>
      </w:r>
      <w:r w:rsidRPr="0011773E">
        <w:t>ancet Neurol 14: 914–25</w:t>
      </w:r>
      <w:r>
        <w:t>.</w:t>
      </w:r>
    </w:p>
    <w:p w:rsidR="005269EC" w:rsidP="005269EC" w:rsidRDefault="005269EC" w14:paraId="5C8B1733" w14:textId="77777777">
      <w:pPr>
        <w:rPr>
          <w:rFonts w:ascii="Calibri" w:hAnsi="Calibri" w:eastAsia="Calibri" w:cs="Calibri"/>
        </w:rPr>
      </w:pPr>
    </w:p>
    <w:p w:rsidR="00F12FF8" w:rsidP="00F12FF8" w:rsidRDefault="005E0A3B" w14:paraId="5B15AFDD" w14:textId="4D60D42B">
      <w:pPr>
        <w:shd w:val="clear" w:color="auto" w:fill="FFFFFF" w:themeFill="background1"/>
        <w:spacing w:after="0"/>
        <w:rPr>
          <w:rFonts w:ascii="Calibri" w:hAnsi="Calibri" w:eastAsia="Calibri" w:cs="Calibri"/>
          <w:sz w:val="24"/>
          <w:szCs w:val="24"/>
          <w:u w:val="single"/>
        </w:rPr>
      </w:pPr>
      <w:proofErr w:type="spellStart"/>
      <w:r>
        <w:rPr>
          <w:rFonts w:ascii="Calibri" w:hAnsi="Calibri" w:eastAsia="Calibri" w:cs="Calibri"/>
          <w:sz w:val="24"/>
          <w:szCs w:val="24"/>
          <w:u w:val="single"/>
        </w:rPr>
        <w:t>c.</w:t>
      </w:r>
      <w:r w:rsidRPr="00F12FF8" w:rsidR="00F12FF8">
        <w:rPr>
          <w:rFonts w:ascii="Calibri" w:hAnsi="Calibri" w:eastAsia="Calibri" w:cs="Calibri"/>
          <w:sz w:val="24"/>
          <w:szCs w:val="24"/>
          <w:u w:val="single"/>
        </w:rPr>
        <w:t>How</w:t>
      </w:r>
      <w:proofErr w:type="spellEnd"/>
      <w:r w:rsidRPr="00F12FF8" w:rsidR="00F12FF8">
        <w:rPr>
          <w:rFonts w:ascii="Calibri" w:hAnsi="Calibri" w:eastAsia="Calibri" w:cs="Calibri"/>
          <w:sz w:val="24"/>
          <w:szCs w:val="24"/>
          <w:u w:val="single"/>
        </w:rPr>
        <w:t>-To Order a UDS Confirmation Test</w:t>
      </w:r>
    </w:p>
    <w:p w:rsidRPr="00F12FF8" w:rsidR="00F12FF8" w:rsidP="00F12FF8" w:rsidRDefault="00F12FF8" w14:paraId="5C4E480B" w14:textId="77777777">
      <w:pPr>
        <w:pStyle w:val="ListParagraph"/>
        <w:numPr>
          <w:ilvl w:val="0"/>
          <w:numId w:val="35"/>
        </w:numPr>
        <w:shd w:val="clear" w:color="auto" w:fill="FFFFFF" w:themeFill="background1"/>
        <w:spacing w:after="0"/>
        <w:rPr>
          <w:rFonts w:ascii="Calibri" w:hAnsi="Calibri" w:eastAsia="Calibri" w:cs="Calibri"/>
          <w:sz w:val="24"/>
          <w:szCs w:val="24"/>
          <w:u w:val="single"/>
        </w:rPr>
      </w:pPr>
      <w:r w:rsidRPr="00F12FF8">
        <w:rPr>
          <w:rFonts w:ascii="Calibri" w:hAnsi="Calibri" w:eastAsia="Calibri" w:cs="Calibri"/>
        </w:rPr>
        <w:t xml:space="preserve">Send Clinic Manager an </w:t>
      </w:r>
      <w:proofErr w:type="spellStart"/>
      <w:proofErr w:type="gramStart"/>
      <w:r w:rsidRPr="00F12FF8">
        <w:rPr>
          <w:rFonts w:ascii="Calibri" w:hAnsi="Calibri" w:eastAsia="Calibri" w:cs="Calibri"/>
        </w:rPr>
        <w:t>RE:Pt</w:t>
      </w:r>
      <w:proofErr w:type="spellEnd"/>
      <w:proofErr w:type="gramEnd"/>
      <w:r w:rsidRPr="00F12FF8">
        <w:rPr>
          <w:rFonts w:ascii="Calibri" w:hAnsi="Calibri" w:eastAsia="Calibri" w:cs="Calibri"/>
        </w:rPr>
        <w:t xml:space="preserve"> msg with Specimen ID # and Confirmation Panel #</w:t>
      </w:r>
    </w:p>
    <w:p w:rsidRPr="00F12FF8" w:rsidR="00F12FF8" w:rsidP="00F12FF8" w:rsidRDefault="00F12FF8" w14:paraId="72F71740" w14:textId="77777777">
      <w:pPr>
        <w:pStyle w:val="ListParagraph"/>
        <w:numPr>
          <w:ilvl w:val="0"/>
          <w:numId w:val="35"/>
        </w:numPr>
        <w:shd w:val="clear" w:color="auto" w:fill="FFFFFF" w:themeFill="background1"/>
        <w:spacing w:after="0"/>
        <w:rPr>
          <w:rFonts w:ascii="Calibri" w:hAnsi="Calibri" w:eastAsia="Calibri" w:cs="Calibri"/>
          <w:sz w:val="24"/>
          <w:szCs w:val="24"/>
          <w:u w:val="single"/>
        </w:rPr>
      </w:pPr>
      <w:r w:rsidRPr="00F12FF8">
        <w:rPr>
          <w:rFonts w:ascii="Calibri" w:hAnsi="Calibri" w:eastAsia="Calibri" w:cs="Calibri"/>
        </w:rPr>
        <w:t>Clinic Manager will send Abbott an email requesting the confirmation test</w:t>
      </w:r>
    </w:p>
    <w:p w:rsidRPr="00F12FF8" w:rsidR="00F12FF8" w:rsidP="00F12FF8" w:rsidRDefault="00F12FF8" w14:paraId="5E403ACC" w14:textId="77777777">
      <w:pPr>
        <w:pStyle w:val="ListParagraph"/>
        <w:numPr>
          <w:ilvl w:val="0"/>
          <w:numId w:val="35"/>
        </w:numPr>
        <w:shd w:val="clear" w:color="auto" w:fill="FFFFFF" w:themeFill="background1"/>
        <w:spacing w:after="0"/>
        <w:rPr>
          <w:rFonts w:ascii="Calibri" w:hAnsi="Calibri" w:eastAsia="Calibri" w:cs="Calibri"/>
          <w:sz w:val="24"/>
          <w:szCs w:val="24"/>
          <w:u w:val="single"/>
        </w:rPr>
      </w:pPr>
      <w:r w:rsidRPr="00F12FF8">
        <w:rPr>
          <w:rFonts w:ascii="Calibri" w:hAnsi="Calibri" w:eastAsia="Calibri" w:cs="Calibri"/>
        </w:rPr>
        <w:t xml:space="preserve">MA staff will prepare urine </w:t>
      </w:r>
      <w:proofErr w:type="gramStart"/>
      <w:r w:rsidRPr="00F12FF8">
        <w:rPr>
          <w:rFonts w:ascii="Calibri" w:hAnsi="Calibri" w:eastAsia="Calibri" w:cs="Calibri"/>
        </w:rPr>
        <w:t>sample</w:t>
      </w:r>
      <w:proofErr w:type="gramEnd"/>
      <w:r w:rsidRPr="00F12FF8">
        <w:rPr>
          <w:rFonts w:ascii="Calibri" w:hAnsi="Calibri" w:eastAsia="Calibri" w:cs="Calibri"/>
        </w:rPr>
        <w:t xml:space="preserve"> to be shipped</w:t>
      </w:r>
    </w:p>
    <w:p w:rsidRPr="00F12FF8" w:rsidR="00F12FF8" w:rsidP="00F12FF8" w:rsidRDefault="00F12FF8" w14:paraId="6CB20021" w14:textId="77777777">
      <w:pPr>
        <w:pStyle w:val="ListParagraph"/>
        <w:numPr>
          <w:ilvl w:val="0"/>
          <w:numId w:val="35"/>
        </w:numPr>
        <w:shd w:val="clear" w:color="auto" w:fill="FFFFFF" w:themeFill="background1"/>
        <w:spacing w:after="0"/>
        <w:rPr>
          <w:rFonts w:ascii="Calibri" w:hAnsi="Calibri" w:eastAsia="Calibri" w:cs="Calibri"/>
          <w:sz w:val="24"/>
          <w:szCs w:val="24"/>
          <w:u w:val="single"/>
        </w:rPr>
      </w:pPr>
      <w:r w:rsidRPr="00F12FF8">
        <w:rPr>
          <w:rFonts w:ascii="Calibri" w:hAnsi="Calibri" w:eastAsia="Calibri" w:cs="Calibri"/>
        </w:rPr>
        <w:t>Results will be faxed to Clinic</w:t>
      </w:r>
    </w:p>
    <w:p w:rsidRPr="00F12FF8" w:rsidR="00F12FF8" w:rsidP="00F12FF8" w:rsidRDefault="00F12FF8" w14:paraId="75041F14" w14:textId="789AFB92">
      <w:pPr>
        <w:pStyle w:val="ListParagraph"/>
        <w:numPr>
          <w:ilvl w:val="0"/>
          <w:numId w:val="35"/>
        </w:numPr>
        <w:shd w:val="clear" w:color="auto" w:fill="FFFFFF" w:themeFill="background1"/>
        <w:spacing w:after="0"/>
        <w:rPr>
          <w:rFonts w:ascii="Calibri" w:hAnsi="Calibri" w:eastAsia="Calibri" w:cs="Calibri"/>
          <w:sz w:val="24"/>
          <w:szCs w:val="24"/>
          <w:u w:val="single"/>
        </w:rPr>
      </w:pPr>
      <w:r w:rsidRPr="00F12FF8">
        <w:rPr>
          <w:rFonts w:ascii="Calibri" w:hAnsi="Calibri" w:eastAsia="Calibri" w:cs="Calibri"/>
          <w:sz w:val="24"/>
          <w:szCs w:val="24"/>
        </w:rPr>
        <w:t>Confirmations Panels:</w:t>
      </w:r>
    </w:p>
    <w:p w:rsidR="00F12FF8" w:rsidP="00F12FF8" w:rsidRDefault="00F12FF8" w14:paraId="3A292EB0" w14:textId="77777777">
      <w:pPr>
        <w:shd w:val="clear" w:color="auto" w:fill="FFFFFF" w:themeFill="background1"/>
        <w:spacing w:after="0"/>
        <w:rPr>
          <w:rFonts w:ascii="Calibri" w:hAnsi="Calibri" w:eastAsia="Calibri" w:cs="Calibri"/>
        </w:rPr>
      </w:pPr>
    </w:p>
    <w:p w:rsidRPr="002010C5" w:rsidR="00F12FF8" w:rsidP="00F12FF8" w:rsidRDefault="00F12FF8" w14:paraId="58F0E97B" w14:textId="77777777">
      <w:pPr>
        <w:shd w:val="clear" w:color="auto" w:fill="FFFFFF" w:themeFill="background1"/>
        <w:spacing w:after="0"/>
        <w:ind w:left="1440" w:firstLine="720"/>
        <w:rPr>
          <w:sz w:val="20"/>
          <w:szCs w:val="20"/>
        </w:rPr>
      </w:pPr>
      <w:proofErr w:type="gramStart"/>
      <w:r w:rsidRPr="002010C5">
        <w:rPr>
          <w:rFonts w:ascii="Calibri" w:hAnsi="Calibri" w:eastAsia="Calibri" w:cs="Calibri"/>
        </w:rPr>
        <w:t>PANEL  DESCRIPTION</w:t>
      </w:r>
      <w:proofErr w:type="gramEnd"/>
    </w:p>
    <w:p w:rsidRPr="002010C5" w:rsidR="00F12FF8" w:rsidP="00F12FF8" w:rsidRDefault="00F12FF8" w14:paraId="2D3A01D4"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292      AMPHETAMINE </w:t>
      </w:r>
      <w:proofErr w:type="gramStart"/>
      <w:r w:rsidRPr="002010C5">
        <w:rPr>
          <w:rFonts w:ascii="Calibri" w:hAnsi="Calibri" w:eastAsia="Calibri" w:cs="Calibri"/>
        </w:rPr>
        <w:t>CONF @</w:t>
      </w:r>
      <w:proofErr w:type="gramEnd"/>
      <w:r w:rsidRPr="002010C5">
        <w:rPr>
          <w:rFonts w:ascii="Calibri" w:hAnsi="Calibri" w:eastAsia="Calibri" w:cs="Calibri"/>
        </w:rPr>
        <w:t>500</w:t>
      </w:r>
    </w:p>
    <w:p w:rsidRPr="002010C5" w:rsidR="00F12FF8" w:rsidP="00F12FF8" w:rsidRDefault="00F12FF8" w14:paraId="2564FC4E"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369      BARB </w:t>
      </w:r>
      <w:proofErr w:type="gramStart"/>
      <w:r w:rsidRPr="002010C5">
        <w:rPr>
          <w:rFonts w:ascii="Calibri" w:hAnsi="Calibri" w:eastAsia="Calibri" w:cs="Calibri"/>
        </w:rPr>
        <w:t>CONF @</w:t>
      </w:r>
      <w:proofErr w:type="gramEnd"/>
      <w:r w:rsidRPr="002010C5">
        <w:rPr>
          <w:rFonts w:ascii="Calibri" w:hAnsi="Calibri" w:eastAsia="Calibri" w:cs="Calibri"/>
        </w:rPr>
        <w:t>LOD</w:t>
      </w:r>
    </w:p>
    <w:p w:rsidRPr="002010C5" w:rsidR="00F12FF8" w:rsidP="00F12FF8" w:rsidRDefault="00F12FF8" w14:paraId="2E301175"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303      BE </w:t>
      </w:r>
      <w:proofErr w:type="gramStart"/>
      <w:r w:rsidRPr="002010C5">
        <w:rPr>
          <w:rFonts w:ascii="Calibri" w:hAnsi="Calibri" w:eastAsia="Calibri" w:cs="Calibri"/>
        </w:rPr>
        <w:t>CONF @</w:t>
      </w:r>
      <w:proofErr w:type="gramEnd"/>
      <w:r w:rsidRPr="002010C5">
        <w:rPr>
          <w:rFonts w:ascii="Calibri" w:hAnsi="Calibri" w:eastAsia="Calibri" w:cs="Calibri"/>
        </w:rPr>
        <w:t>50 (COCAINE)</w:t>
      </w:r>
    </w:p>
    <w:p w:rsidRPr="002010C5" w:rsidR="00F12FF8" w:rsidP="00F12FF8" w:rsidRDefault="00F12FF8" w14:paraId="051A762C"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370      BENZODIAZAPINES </w:t>
      </w:r>
      <w:proofErr w:type="gramStart"/>
      <w:r w:rsidRPr="002010C5">
        <w:rPr>
          <w:rFonts w:ascii="Calibri" w:hAnsi="Calibri" w:eastAsia="Calibri" w:cs="Calibri"/>
        </w:rPr>
        <w:t>CONF @</w:t>
      </w:r>
      <w:proofErr w:type="gramEnd"/>
      <w:r w:rsidRPr="002010C5">
        <w:rPr>
          <w:rFonts w:ascii="Calibri" w:hAnsi="Calibri" w:eastAsia="Calibri" w:cs="Calibri"/>
        </w:rPr>
        <w:t>LOD</w:t>
      </w:r>
    </w:p>
    <w:p w:rsidRPr="002010C5" w:rsidR="00F12FF8" w:rsidP="00F12FF8" w:rsidRDefault="00F12FF8" w14:paraId="63342018" w14:textId="77777777">
      <w:pPr>
        <w:shd w:val="clear" w:color="auto" w:fill="FFFFFF" w:themeFill="background1"/>
        <w:spacing w:after="0"/>
        <w:ind w:left="1440" w:firstLine="720"/>
        <w:rPr>
          <w:sz w:val="20"/>
          <w:szCs w:val="20"/>
        </w:rPr>
      </w:pPr>
      <w:r w:rsidRPr="002010C5">
        <w:rPr>
          <w:rFonts w:ascii="Calibri" w:hAnsi="Calibri" w:eastAsia="Calibri" w:cs="Calibri"/>
        </w:rPr>
        <w:t>816      BUPRENORPHINE CONF ONLY</w:t>
      </w:r>
    </w:p>
    <w:p w:rsidRPr="002010C5" w:rsidR="00F12FF8" w:rsidP="00F12FF8" w:rsidRDefault="00F12FF8" w14:paraId="61C015B4" w14:textId="77777777">
      <w:pPr>
        <w:shd w:val="clear" w:color="auto" w:fill="FFFFFF" w:themeFill="background1"/>
        <w:spacing w:after="0"/>
        <w:ind w:left="1440" w:firstLine="720"/>
        <w:rPr>
          <w:sz w:val="20"/>
          <w:szCs w:val="20"/>
        </w:rPr>
      </w:pPr>
      <w:r w:rsidRPr="002010C5">
        <w:rPr>
          <w:rFonts w:ascii="Calibri" w:hAnsi="Calibri" w:eastAsia="Calibri" w:cs="Calibri"/>
        </w:rPr>
        <w:t>593      DEXTROMETHORPHAN (DXM)</w:t>
      </w:r>
    </w:p>
    <w:p w:rsidRPr="002010C5" w:rsidR="00F12FF8" w:rsidP="00F12FF8" w:rsidRDefault="00F12FF8" w14:paraId="210D8431" w14:textId="77777777">
      <w:pPr>
        <w:shd w:val="clear" w:color="auto" w:fill="FFFFFF" w:themeFill="background1"/>
        <w:spacing w:after="0"/>
        <w:ind w:left="1440" w:firstLine="720"/>
        <w:rPr>
          <w:sz w:val="20"/>
          <w:szCs w:val="20"/>
        </w:rPr>
      </w:pPr>
      <w:r w:rsidRPr="002010C5">
        <w:rPr>
          <w:rFonts w:ascii="Calibri" w:hAnsi="Calibri" w:eastAsia="Calibri" w:cs="Calibri"/>
        </w:rPr>
        <w:t>1017    EXTENDED OPIATE CONF</w:t>
      </w:r>
    </w:p>
    <w:p w:rsidRPr="002010C5" w:rsidR="00F12FF8" w:rsidP="00F12FF8" w:rsidRDefault="00F12FF8" w14:paraId="1E951190" w14:textId="77777777">
      <w:pPr>
        <w:shd w:val="clear" w:color="auto" w:fill="FFFFFF" w:themeFill="background1"/>
        <w:spacing w:after="0"/>
        <w:ind w:left="1440" w:firstLine="720"/>
        <w:rPr>
          <w:sz w:val="20"/>
          <w:szCs w:val="20"/>
        </w:rPr>
      </w:pPr>
      <w:r w:rsidRPr="002010C5">
        <w:rPr>
          <w:rFonts w:ascii="Calibri" w:hAnsi="Calibri" w:eastAsia="Calibri" w:cs="Calibri"/>
        </w:rPr>
        <w:t>2855    KRATOM</w:t>
      </w:r>
    </w:p>
    <w:p w:rsidRPr="002010C5" w:rsidR="00F12FF8" w:rsidP="00F12FF8" w:rsidRDefault="00F12FF8" w14:paraId="57CF78E8"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147      MDMA </w:t>
      </w:r>
      <w:proofErr w:type="gramStart"/>
      <w:r w:rsidRPr="002010C5">
        <w:rPr>
          <w:rFonts w:ascii="Calibri" w:hAnsi="Calibri" w:eastAsia="Calibri" w:cs="Calibri"/>
        </w:rPr>
        <w:t>CONF @</w:t>
      </w:r>
      <w:proofErr w:type="gramEnd"/>
      <w:r w:rsidRPr="002010C5">
        <w:rPr>
          <w:rFonts w:ascii="Calibri" w:hAnsi="Calibri" w:eastAsia="Calibri" w:cs="Calibri"/>
        </w:rPr>
        <w:t>250</w:t>
      </w:r>
    </w:p>
    <w:p w:rsidRPr="002010C5" w:rsidR="00F12FF8" w:rsidP="00F12FF8" w:rsidRDefault="00F12FF8" w14:paraId="4D5E53F1"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375      METHADONE </w:t>
      </w:r>
      <w:proofErr w:type="gramStart"/>
      <w:r w:rsidRPr="002010C5">
        <w:rPr>
          <w:rFonts w:ascii="Calibri" w:hAnsi="Calibri" w:eastAsia="Calibri" w:cs="Calibri"/>
        </w:rPr>
        <w:t>CONF @</w:t>
      </w:r>
      <w:proofErr w:type="gramEnd"/>
      <w:r w:rsidRPr="002010C5">
        <w:rPr>
          <w:rFonts w:ascii="Calibri" w:hAnsi="Calibri" w:eastAsia="Calibri" w:cs="Calibri"/>
        </w:rPr>
        <w:t>LOD</w:t>
      </w:r>
    </w:p>
    <w:p w:rsidRPr="002010C5" w:rsidR="00F12FF8" w:rsidP="00F12FF8" w:rsidRDefault="00F12FF8" w14:paraId="36C72176" w14:textId="77777777">
      <w:pPr>
        <w:shd w:val="clear" w:color="auto" w:fill="FFFFFF" w:themeFill="background1"/>
        <w:spacing w:after="0"/>
        <w:ind w:left="1440" w:firstLine="720"/>
        <w:rPr>
          <w:sz w:val="20"/>
          <w:szCs w:val="20"/>
        </w:rPr>
      </w:pPr>
      <w:r w:rsidRPr="002010C5">
        <w:rPr>
          <w:rFonts w:ascii="Calibri" w:hAnsi="Calibri" w:eastAsia="Calibri" w:cs="Calibri"/>
        </w:rPr>
        <w:t>377      MORPHINE</w:t>
      </w:r>
    </w:p>
    <w:p w:rsidRPr="002010C5" w:rsidR="00F12FF8" w:rsidP="00F12FF8" w:rsidRDefault="00F12FF8" w14:paraId="105B8EB3" w14:textId="77777777">
      <w:pPr>
        <w:shd w:val="clear" w:color="auto" w:fill="FFFFFF" w:themeFill="background1"/>
        <w:spacing w:after="0"/>
        <w:ind w:left="1440" w:firstLine="720"/>
        <w:rPr>
          <w:rFonts w:ascii="Calibri" w:hAnsi="Calibri" w:eastAsia="Calibri" w:cs="Calibri"/>
        </w:rPr>
      </w:pPr>
      <w:r w:rsidRPr="002010C5">
        <w:rPr>
          <w:rFonts w:ascii="Calibri" w:hAnsi="Calibri" w:eastAsia="Calibri" w:cs="Calibri"/>
        </w:rPr>
        <w:t>295      PCP CONF</w:t>
      </w:r>
    </w:p>
    <w:p w:rsidRPr="002010C5" w:rsidR="00F12FF8" w:rsidP="00F12FF8" w:rsidRDefault="00F12FF8" w14:paraId="237E32E9" w14:textId="77777777">
      <w:pPr>
        <w:shd w:val="clear" w:color="auto" w:fill="FFFFFF" w:themeFill="background1"/>
        <w:spacing w:after="0"/>
        <w:ind w:left="1440" w:firstLine="720"/>
        <w:rPr>
          <w:sz w:val="20"/>
          <w:szCs w:val="20"/>
        </w:rPr>
      </w:pPr>
      <w:r w:rsidRPr="002010C5">
        <w:rPr>
          <w:rFonts w:ascii="Calibri" w:hAnsi="Calibri" w:eastAsia="Calibri" w:cs="Calibri"/>
        </w:rPr>
        <w:t xml:space="preserve">307     THC </w:t>
      </w:r>
      <w:proofErr w:type="gramStart"/>
      <w:r w:rsidRPr="002010C5">
        <w:rPr>
          <w:rFonts w:ascii="Calibri" w:hAnsi="Calibri" w:eastAsia="Calibri" w:cs="Calibri"/>
        </w:rPr>
        <w:t>CONF @</w:t>
      </w:r>
      <w:proofErr w:type="gramEnd"/>
      <w:r w:rsidRPr="002010C5">
        <w:rPr>
          <w:rFonts w:ascii="Calibri" w:hAnsi="Calibri" w:eastAsia="Calibri" w:cs="Calibri"/>
        </w:rPr>
        <w:t>LOD (MARIJUANA</w:t>
      </w:r>
    </w:p>
    <w:p w:rsidR="00F12FF8" w:rsidP="005269EC" w:rsidRDefault="00F12FF8" w14:paraId="2FA85ED7" w14:textId="77777777">
      <w:pPr>
        <w:rPr>
          <w:rFonts w:ascii="Calibri" w:hAnsi="Calibri" w:eastAsia="Calibri" w:cs="Calibri"/>
        </w:rPr>
      </w:pPr>
    </w:p>
    <w:p w:rsidR="00F12FF8" w:rsidP="005269EC" w:rsidRDefault="00F12FF8" w14:paraId="00F9A6C7" w14:textId="77777777">
      <w:pPr>
        <w:rPr>
          <w:rFonts w:ascii="Calibri" w:hAnsi="Calibri" w:eastAsia="Calibri" w:cs="Calibri"/>
        </w:rPr>
      </w:pPr>
    </w:p>
    <w:p w:rsidR="00F12FF8" w:rsidP="005269EC" w:rsidRDefault="00F12FF8" w14:paraId="36E91E5F" w14:textId="77777777">
      <w:pPr>
        <w:rPr>
          <w:rFonts w:ascii="Calibri" w:hAnsi="Calibri" w:eastAsia="Calibri" w:cs="Calibri"/>
        </w:rPr>
      </w:pPr>
    </w:p>
    <w:p w:rsidRPr="00F12FF8" w:rsidR="00F12FF8" w:rsidP="00F12FF8" w:rsidRDefault="005E0A3B" w14:paraId="2D8DC716" w14:textId="35F00902">
      <w:pPr>
        <w:rPr>
          <w:b/>
          <w:bCs/>
        </w:rPr>
      </w:pPr>
      <w:proofErr w:type="spellStart"/>
      <w:r>
        <w:rPr>
          <w:u w:val="single"/>
        </w:rPr>
        <w:t>d.</w:t>
      </w:r>
      <w:r w:rsidRPr="00F12FF8" w:rsidR="00F12FF8">
        <w:rPr>
          <w:u w:val="single"/>
        </w:rPr>
        <w:t>Smartphrase</w:t>
      </w:r>
      <w:proofErr w:type="spellEnd"/>
      <w:r w:rsidRPr="00F12FF8" w:rsidR="00F12FF8">
        <w:rPr>
          <w:u w:val="single"/>
        </w:rPr>
        <w:t xml:space="preserve"> for Inattention Evaluation</w:t>
      </w:r>
      <w:r w:rsidRPr="002010C5" w:rsidR="00F12FF8">
        <w:t>: EVALFORINATTENTION</w:t>
      </w:r>
      <w:r w:rsidR="00F12FF8">
        <w:t>:</w:t>
      </w:r>
    </w:p>
    <w:p w:rsidRPr="002010C5" w:rsidR="00F12FF8" w:rsidP="00F12FF8" w:rsidRDefault="00F12FF8" w14:paraId="331B6944" w14:textId="77777777" w14:noSpellErr="1">
      <w:pPr>
        <w:pStyle w:val="ListParagraph"/>
        <w:ind w:left="1440"/>
        <w:rPr>
          <w:b w:val="1"/>
          <w:bCs w:val="1"/>
        </w:rPr>
      </w:pPr>
    </w:p>
    <w:p w:rsidR="3B9F3E1E" w:rsidP="3B9F3E1E" w:rsidRDefault="3B9F3E1E" w14:paraId="7ACBE765" w14:textId="7E6A5C2E">
      <w:pPr>
        <w:pStyle w:val="ListParagraph"/>
        <w:ind w:left="1440"/>
        <w:rPr>
          <w:b w:val="1"/>
          <w:bCs w:val="1"/>
        </w:rPr>
      </w:pPr>
    </w:p>
    <w:p w:rsidRPr="002010C5" w:rsidR="00F12FF8" w:rsidP="00F12FF8" w:rsidRDefault="182ACB81" w14:paraId="3DA21A1D" w14:textId="532A91D5">
      <w:pPr>
        <w:jc w:val="center"/>
        <w:rPr>
          <w:b/>
          <w:bCs/>
        </w:rPr>
      </w:pPr>
      <w:r w:rsidRPr="182ACB81">
        <w:rPr>
          <w:b/>
          <w:bCs/>
        </w:rPr>
        <w:t>Consultation for Evaluation of Inattention/Hyperactivity/Impulsivity</w:t>
      </w:r>
    </w:p>
    <w:p w:rsidRPr="002010C5" w:rsidR="00F12FF8" w:rsidP="182ACB81" w:rsidRDefault="00F12FF8" w14:paraId="26681A15" w14:textId="10A3FBC4">
      <w:pPr>
        <w:jc w:val="center"/>
        <w:rPr>
          <w:b/>
          <w:bCs/>
        </w:rPr>
      </w:pPr>
    </w:p>
    <w:p w:rsidRPr="002010C5" w:rsidR="00F12FF8" w:rsidP="00F12FF8" w:rsidRDefault="182ACB81" w14:paraId="7AF91408" w14:textId="385BA10A">
      <w:proofErr w:type="gramStart"/>
      <w:r>
        <w:t>@ASSESSPLANBEGINHEADER@</w:t>
      </w:r>
      <w:proofErr w:type="gramEnd"/>
    </w:p>
    <w:p w:rsidRPr="002010C5" w:rsidR="00F12FF8" w:rsidP="00F12FF8" w:rsidRDefault="182ACB81" w14:paraId="5EAE01D7" w14:textId="77777777">
      <w:proofErr w:type="gramStart"/>
      <w:r>
        <w:t>@ASSESSPLANAMBSTANDARD@</w:t>
      </w:r>
      <w:proofErr w:type="gramEnd"/>
    </w:p>
    <w:p w:rsidRPr="002010C5" w:rsidR="00F12FF8" w:rsidP="00F12FF8" w:rsidRDefault="182ACB81" w14:paraId="556627D8" w14:textId="77777777">
      <w:r>
        <w:t>***</w:t>
      </w:r>
    </w:p>
    <w:p w:rsidRPr="002010C5" w:rsidR="00F12FF8" w:rsidP="182ACB81" w:rsidRDefault="182ACB81" w14:paraId="50981B02" w14:textId="77777777">
      <w:pPr>
        <w:rPr>
          <w:b/>
          <w:bCs/>
        </w:rPr>
      </w:pPr>
      <w:r w:rsidRPr="182ACB81">
        <w:rPr>
          <w:b/>
          <w:bCs/>
        </w:rPr>
        <w:t>Treatment Plan</w:t>
      </w:r>
    </w:p>
    <w:p w:rsidRPr="002010C5" w:rsidR="00F12FF8" w:rsidP="00F12FF8" w:rsidRDefault="182ACB81" w14:paraId="2D99CBA3" w14:textId="77777777">
      <w:r>
        <w:t xml:space="preserve"> Level of Care / Referrals: ***</w:t>
      </w:r>
    </w:p>
    <w:p w:rsidRPr="002010C5" w:rsidR="00F12FF8" w:rsidP="00F12FF8" w:rsidRDefault="182ACB81" w14:paraId="43D39CF5" w14:textId="77777777">
      <w:r>
        <w:t xml:space="preserve"> Therapy: ***</w:t>
      </w:r>
    </w:p>
    <w:p w:rsidRPr="002010C5" w:rsidR="00F12FF8" w:rsidP="00F12FF8" w:rsidRDefault="182ACB81" w14:paraId="57A1C3F4" w14:textId="77777777">
      <w:r>
        <w:t xml:space="preserve"> Medication: ***</w:t>
      </w:r>
    </w:p>
    <w:p w:rsidRPr="002010C5" w:rsidR="00F12FF8" w:rsidP="182ACB81" w:rsidRDefault="182ACB81" w14:paraId="3FDF9E3A" w14:textId="77777777">
      <w:pPr>
        <w:rPr>
          <w:b/>
          <w:bCs/>
        </w:rPr>
      </w:pPr>
      <w:r w:rsidRPr="182ACB81">
        <w:rPr>
          <w:b/>
          <w:bCs/>
        </w:rPr>
        <w:t xml:space="preserve"> Monitoring: </w:t>
      </w:r>
    </w:p>
    <w:p w:rsidRPr="002010C5" w:rsidR="00F12FF8" w:rsidP="00F12FF8" w:rsidRDefault="182ACB81" w14:paraId="307CDBC6" w14:textId="77777777">
      <w:proofErr w:type="gramStart"/>
      <w:r>
        <w:t>@ENCORDNMLAB@</w:t>
      </w:r>
      <w:proofErr w:type="gramEnd"/>
    </w:p>
    <w:p w:rsidRPr="002010C5" w:rsidR="00F12FF8" w:rsidP="00F12FF8" w:rsidRDefault="182ACB81" w14:paraId="14DAAD85" w14:textId="77777777">
      <w:proofErr w:type="gramStart"/>
      <w:r>
        <w:t>@ENCORDNMOTHER@</w:t>
      </w:r>
      <w:proofErr w:type="gramEnd"/>
    </w:p>
    <w:p w:rsidRPr="002010C5" w:rsidR="00F12FF8" w:rsidP="00F12FF8" w:rsidRDefault="00F12FF8" w14:paraId="659C6E24" w14:textId="7D7993DC"/>
    <w:p w:rsidRPr="002010C5" w:rsidR="00F12FF8" w:rsidP="00F12FF8" w:rsidRDefault="182ACB81" w14:paraId="0ED09E29" w14:textId="47834AB0">
      <w:r>
        <w:t xml:space="preserve"> </w:t>
      </w:r>
      <w:r w:rsidRPr="182ACB81">
        <w:rPr>
          <w:b/>
          <w:bCs/>
        </w:rPr>
        <w:t>HPI</w:t>
      </w:r>
      <w:r>
        <w:t>:</w:t>
      </w:r>
    </w:p>
    <w:p w:rsidRPr="002010C5" w:rsidR="00F12FF8" w:rsidP="00F12FF8" w:rsidRDefault="00F12FF8" w14:paraId="74503347" w14:textId="77777777">
      <w:r w:rsidRPr="002010C5">
        <w:t xml:space="preserve">What concerns do you have [Examples?]? ***  </w:t>
      </w:r>
    </w:p>
    <w:p w:rsidRPr="002010C5" w:rsidR="00F12FF8" w:rsidP="00F12FF8" w:rsidRDefault="00F12FF8" w14:paraId="43CC2753" w14:textId="77777777">
      <w:r w:rsidRPr="002010C5">
        <w:t xml:space="preserve"> What led you to reach out at this time? ***</w:t>
      </w:r>
    </w:p>
    <w:p w:rsidRPr="002010C5" w:rsidR="00F12FF8" w:rsidP="00F12FF8" w:rsidRDefault="00F12FF8" w14:paraId="0A0D70CD" w14:textId="77777777">
      <w:r w:rsidRPr="002010C5">
        <w:t xml:space="preserve"> What concerns do your family/friends/partner have? ***</w:t>
      </w:r>
    </w:p>
    <w:p w:rsidRPr="002010C5" w:rsidR="00F12FF8" w:rsidP="00F12FF8" w:rsidRDefault="00F12FF8" w14:paraId="40AD0D30" w14:textId="77777777">
      <w:r w:rsidRPr="002010C5">
        <w:t xml:space="preserve"> </w:t>
      </w:r>
      <w:r w:rsidRPr="002010C5">
        <w:rPr>
          <w:b/>
          <w:bCs/>
        </w:rPr>
        <w:t>Sleep</w:t>
      </w:r>
      <w:r w:rsidRPr="002010C5">
        <w:t>:</w:t>
      </w:r>
    </w:p>
    <w:p w:rsidRPr="002010C5" w:rsidR="00F12FF8" w:rsidP="00F12FF8" w:rsidRDefault="00F12FF8" w14:paraId="49DFC46D" w14:textId="77777777">
      <w:r w:rsidRPr="002010C5">
        <w:t>What is your natural sleep rhythm? ***</w:t>
      </w:r>
    </w:p>
    <w:p w:rsidR="00F12FF8" w:rsidP="00F12FF8" w:rsidRDefault="00F12FF8" w14:paraId="287F6935" w14:textId="77777777">
      <w:r w:rsidR="036E90C8">
        <w:rPr/>
        <w:t xml:space="preserve">How many hours of sleep do you average a </w:t>
      </w:r>
      <w:proofErr w:type="gramStart"/>
      <w:r w:rsidR="036E90C8">
        <w:rPr/>
        <w:t>night?</w:t>
      </w:r>
      <w:r w:rsidR="036E90C8">
        <w:rPr/>
        <w:t>*</w:t>
      </w:r>
      <w:proofErr w:type="gramEnd"/>
      <w:r w:rsidR="036E90C8">
        <w:rPr/>
        <w:t>**</w:t>
      </w:r>
    </w:p>
    <w:p w:rsidR="036E90C8" w:rsidP="036E90C8" w:rsidRDefault="036E90C8" w14:paraId="258FDCC5" w14:textId="6B90F23B">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Do you snore loudly (louder than talking or loud enough to be heard through closed doors)? {YES, BOLD IN RED/NO:18454}</w:t>
      </w:r>
    </w:p>
    <w:p w:rsidR="036E90C8" w:rsidP="036E90C8" w:rsidRDefault="036E90C8" w14:paraId="6FB290D8" w14:textId="38598D0A">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Do you often feel tired, fatigued, or sleepy during daytime? {YES, BOLD IN RED/NO:18454}</w:t>
      </w:r>
    </w:p>
    <w:p w:rsidR="036E90C8" w:rsidP="036E90C8" w:rsidRDefault="036E90C8" w14:paraId="04E9D153" w14:textId="22ECE0AF">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Has anyone observed you stop breathing during your sleep? {YES, BOLD IN RED/NO:18454}</w:t>
      </w:r>
    </w:p>
    <w:p w:rsidR="036E90C8" w:rsidP="036E90C8" w:rsidRDefault="036E90C8" w14:paraId="65063229" w14:textId="00BF3A88">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Do you have or are you being treated for high blood pressure? {YES, BOLD IN RED/NO:18454}</w:t>
      </w:r>
    </w:p>
    <w:p w:rsidR="036E90C8" w:rsidP="036E90C8" w:rsidRDefault="036E90C8" w14:paraId="1E71C0E0" w14:textId="0746BC26">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@LASTBMI@</w:t>
      </w:r>
    </w:p>
    <w:p w:rsidR="036E90C8" w:rsidP="036E90C8" w:rsidRDefault="036E90C8" w14:paraId="49770FE0" w14:textId="2B7008E8">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 xml:space="preserve">@age@ </w:t>
      </w:r>
    </w:p>
    <w:p w:rsidR="036E90C8" w:rsidP="036E90C8" w:rsidRDefault="036E90C8" w14:paraId="1A0E0946" w14:textId="55A9CCA4">
      <w:pPr>
        <w:pStyle w:val="ListParagraph"/>
        <w:numPr>
          <w:ilvl w:val="0"/>
          <w:numId w:val="36"/>
        </w:numPr>
        <w:spacing w:before="0" w:beforeAutospacing="off" w:after="0" w:afterAutospacing="off"/>
        <w:rPr>
          <w:rFonts w:ascii="Calibri" w:hAnsi="Calibri" w:eastAsia="Calibri" w:cs="Calibri"/>
          <w:noProof w:val="0"/>
          <w:sz w:val="22"/>
          <w:szCs w:val="22"/>
          <w:lang w:val="en-US"/>
        </w:rPr>
      </w:pPr>
      <w:r w:rsidRPr="036E90C8" w:rsidR="036E90C8">
        <w:rPr>
          <w:rFonts w:ascii="Calibri" w:hAnsi="Calibri" w:eastAsia="Calibri" w:cs="Calibri"/>
          <w:noProof w:val="0"/>
          <w:sz w:val="22"/>
          <w:szCs w:val="22"/>
          <w:lang w:val="en-US"/>
        </w:rPr>
        <w:t>@genderid@</w:t>
      </w:r>
    </w:p>
    <w:p w:rsidR="036E90C8" w:rsidP="036E90C8" w:rsidRDefault="036E90C8" w14:paraId="1F217757" w14:textId="462E02B1">
      <w:pPr>
        <w:spacing w:before="240" w:beforeAutospacing="off" w:after="240" w:afterAutospacing="off"/>
      </w:pPr>
      <w:r w:rsidRPr="036E90C8" w:rsidR="036E90C8">
        <w:rPr>
          <w:rFonts w:ascii="Calibri" w:hAnsi="Calibri" w:eastAsia="Calibri" w:cs="Calibri"/>
          <w:noProof w:val="0"/>
          <w:sz w:val="22"/>
          <w:szCs w:val="22"/>
          <w:lang w:val="en-US"/>
        </w:rPr>
        <w:t>Positive screen = 2/4 STOP or 3/7 total with BMI &gt; 35, Age &gt; 50, Gender = male</w:t>
      </w:r>
    </w:p>
    <w:p w:rsidR="036E90C8" w:rsidP="036E90C8" w:rsidRDefault="036E90C8" w14:paraId="2E7453A5" w14:textId="5AB624FF">
      <w:pPr>
        <w:spacing w:before="240" w:beforeAutospacing="off" w:after="240" w:afterAutospacing="off"/>
      </w:pPr>
      <w:r w:rsidRPr="036E90C8" w:rsidR="036E90C8">
        <w:rPr>
          <w:rFonts w:ascii="Calibri" w:hAnsi="Calibri" w:eastAsia="Calibri" w:cs="Calibri"/>
          <w:noProof w:val="0"/>
          <w:sz w:val="22"/>
          <w:szCs w:val="22"/>
          <w:lang w:val="en-US"/>
        </w:rPr>
        <w:t>Did @name@ screen positive for sleep apnea? {YES, BOLD IN RED/NO:18454}</w:t>
      </w:r>
    </w:p>
    <w:p w:rsidR="036E90C8" w:rsidRDefault="036E90C8" w14:paraId="5FFF178D" w14:textId="44656DD5"/>
    <w:p w:rsidRPr="002010C5" w:rsidR="00F12FF8" w:rsidP="00F12FF8" w:rsidRDefault="00F12FF8" w14:paraId="3A012965" w14:textId="77777777">
      <w:pPr>
        <w:rPr>
          <w:b/>
          <w:bCs/>
        </w:rPr>
      </w:pPr>
      <w:r w:rsidRPr="002010C5">
        <w:t xml:space="preserve"> </w:t>
      </w:r>
      <w:r w:rsidRPr="002010C5">
        <w:rPr>
          <w:b/>
          <w:bCs/>
        </w:rPr>
        <w:t>Substance Use:</w:t>
      </w:r>
    </w:p>
    <w:p w:rsidRPr="002010C5" w:rsidR="00F12FF8" w:rsidP="00F12FF8" w:rsidRDefault="00F12FF8" w14:paraId="599DCC66" w14:textId="77777777">
      <w:r w:rsidRPr="002010C5">
        <w:t>What is your caffeine intake?  **</w:t>
      </w:r>
      <w:proofErr w:type="gramStart"/>
      <w:r w:rsidRPr="002010C5">
        <w:t>*  What</w:t>
      </w:r>
      <w:proofErr w:type="gramEnd"/>
      <w:r w:rsidRPr="002010C5">
        <w:t xml:space="preserve"> effect does it have on you?  ***</w:t>
      </w:r>
    </w:p>
    <w:p w:rsidRPr="002010C5" w:rsidR="00F12FF8" w:rsidP="00F12FF8" w:rsidRDefault="00F12FF8" w14:paraId="15B7548D" w14:textId="1E230663">
      <w:r w:rsidR="036E90C8">
        <w:rPr/>
        <w:t xml:space="preserve"> How much alcohol do you consume in a week? ***</w:t>
      </w:r>
    </w:p>
    <w:p w:rsidRPr="002010C5" w:rsidR="00F12FF8" w:rsidP="00F12FF8" w:rsidRDefault="00F12FF8" w14:paraId="3533637D" w14:textId="77777777">
      <w:r w:rsidRPr="002010C5">
        <w:t xml:space="preserve"> How much cannabis do you use in a week? ***</w:t>
      </w:r>
    </w:p>
    <w:p w:rsidRPr="002010C5" w:rsidR="00F12FF8" w:rsidP="00F12FF8" w:rsidRDefault="00F12FF8" w14:paraId="0F7C8A14" w14:textId="77777777">
      <w:r w:rsidRPr="002010C5">
        <w:t xml:space="preserve"> Do you use any form of nicotine? **</w:t>
      </w:r>
      <w:proofErr w:type="gramStart"/>
      <w:r w:rsidRPr="002010C5">
        <w:t>*  How</w:t>
      </w:r>
      <w:proofErr w:type="gramEnd"/>
      <w:r w:rsidRPr="002010C5">
        <w:t xml:space="preserve"> much? ***</w:t>
      </w:r>
    </w:p>
    <w:p w:rsidRPr="002010C5" w:rsidR="00F12FF8" w:rsidP="00F12FF8" w:rsidRDefault="00F12FF8" w14:paraId="37C9E8AC" w14:textId="77777777">
      <w:r w:rsidRPr="002010C5">
        <w:t xml:space="preserve"> Have you ever tried stimulants such as Adderall</w:t>
      </w:r>
      <w:r>
        <w:t>, methylphenidate</w:t>
      </w:r>
      <w:r w:rsidRPr="002010C5">
        <w:t xml:space="preserve"> or cocaine? **</w:t>
      </w:r>
      <w:proofErr w:type="gramStart"/>
      <w:r w:rsidRPr="002010C5">
        <w:t>*  Have</w:t>
      </w:r>
      <w:proofErr w:type="gramEnd"/>
      <w:r w:rsidRPr="002010C5">
        <w:t xml:space="preserve"> you experienced hallucinations or paranoia after taking stimulants? ***</w:t>
      </w:r>
    </w:p>
    <w:p w:rsidRPr="002010C5" w:rsidR="00F12FF8" w:rsidP="00F12FF8" w:rsidRDefault="00F12FF8" w14:paraId="57EFEC4B" w14:textId="77777777">
      <w:pPr>
        <w:rPr>
          <w:b/>
          <w:bCs/>
        </w:rPr>
      </w:pPr>
      <w:r w:rsidRPr="002010C5">
        <w:rPr>
          <w:b/>
          <w:bCs/>
        </w:rPr>
        <w:lastRenderedPageBreak/>
        <w:t>Family History:</w:t>
      </w:r>
    </w:p>
    <w:p w:rsidRPr="002010C5" w:rsidR="00F12FF8" w:rsidP="00F12FF8" w:rsidRDefault="00F12FF8" w14:paraId="2A48E2F9" w14:textId="77777777">
      <w:r w:rsidRPr="002010C5">
        <w:t>Have any of your family members been diagnosed with ADHD? **</w:t>
      </w:r>
      <w:proofErr w:type="gramStart"/>
      <w:r w:rsidRPr="002010C5">
        <w:t>*  Sudden</w:t>
      </w:r>
      <w:proofErr w:type="gramEnd"/>
      <w:r w:rsidRPr="002010C5">
        <w:t xml:space="preserve"> death (thought to be from cardiac origin)?  ***</w:t>
      </w:r>
    </w:p>
    <w:p w:rsidRPr="002010C5" w:rsidR="00F12FF8" w:rsidP="00F12FF8" w:rsidRDefault="00F12FF8" w14:paraId="4938293F" w14:textId="77777777">
      <w:pPr>
        <w:rPr>
          <w:b/>
          <w:bCs/>
        </w:rPr>
      </w:pPr>
      <w:r w:rsidRPr="002010C5">
        <w:t xml:space="preserve"> </w:t>
      </w:r>
      <w:r w:rsidRPr="002010C5">
        <w:rPr>
          <w:b/>
          <w:bCs/>
        </w:rPr>
        <w:t xml:space="preserve">Depression/Anxiety: </w:t>
      </w:r>
    </w:p>
    <w:p w:rsidRPr="002010C5" w:rsidR="00F12FF8" w:rsidP="00F12FF8" w:rsidRDefault="00F12FF8" w14:paraId="0A9337F9" w14:textId="77777777">
      <w:r w:rsidRPr="002010C5">
        <w:t>@</w:t>
      </w:r>
      <w:proofErr w:type="gramStart"/>
      <w:r w:rsidRPr="002010C5">
        <w:t>REVFSREFRESH(171)@</w:t>
      </w:r>
      <w:proofErr w:type="gramEnd"/>
    </w:p>
    <w:p w:rsidRPr="002010C5" w:rsidR="00F12FF8" w:rsidP="00F12FF8" w:rsidRDefault="00F12FF8" w14:paraId="4CD6F604" w14:textId="77777777">
      <w:r>
        <w:t xml:space="preserve">[Inquire further about other mental health symptoms that may have arisen since last </w:t>
      </w:r>
      <w:proofErr w:type="gramStart"/>
      <w:r>
        <w:t>appointment]</w:t>
      </w:r>
      <w:r w:rsidRPr="002010C5">
        <w:t>*</w:t>
      </w:r>
      <w:proofErr w:type="gramEnd"/>
      <w:r w:rsidRPr="002010C5">
        <w:t>**</w:t>
      </w:r>
    </w:p>
    <w:p w:rsidRPr="002010C5" w:rsidR="00F12FF8" w:rsidP="00F12FF8" w:rsidRDefault="00F12FF8" w14:paraId="6DA8D7E2" w14:textId="77777777">
      <w:pPr>
        <w:rPr>
          <w:b/>
          <w:bCs/>
        </w:rPr>
      </w:pPr>
      <w:r w:rsidRPr="002010C5">
        <w:t xml:space="preserve"> </w:t>
      </w:r>
      <w:r w:rsidRPr="002010C5">
        <w:rPr>
          <w:b/>
          <w:bCs/>
        </w:rPr>
        <w:t>Medical History:</w:t>
      </w:r>
    </w:p>
    <w:p w:rsidRPr="002010C5" w:rsidR="00F12FF8" w:rsidP="00F12FF8" w:rsidRDefault="00F12FF8" w14:paraId="016EF08B" w14:textId="77777777">
      <w:r w:rsidRPr="002010C5">
        <w:t xml:space="preserve">History of </w:t>
      </w:r>
      <w:proofErr w:type="gramStart"/>
      <w:r w:rsidRPr="002010C5">
        <w:t>concussions</w:t>
      </w:r>
      <w:proofErr w:type="gramEnd"/>
      <w:r w:rsidRPr="002010C5">
        <w:t>?  ***</w:t>
      </w:r>
    </w:p>
    <w:p w:rsidRPr="002010C5" w:rsidR="00F12FF8" w:rsidP="00F12FF8" w:rsidRDefault="00F12FF8" w14:paraId="180EA64B" w14:textId="77777777">
      <w:r w:rsidRPr="002010C5">
        <w:t>Vegetarian/vegan? ***</w:t>
      </w:r>
    </w:p>
    <w:p w:rsidRPr="002010C5" w:rsidR="00F12FF8" w:rsidP="00F12FF8" w:rsidRDefault="00F12FF8" w14:paraId="050E3BA8" w14:textId="77777777">
      <w:r w:rsidRPr="002010C5">
        <w:t>Do you have a history of cardiac arrhythmia or other cardiac problems?  ***</w:t>
      </w:r>
    </w:p>
    <w:p w:rsidRPr="002010C5" w:rsidR="00F12FF8" w:rsidP="00F12FF8" w:rsidRDefault="00F12FF8" w14:paraId="0E1341B0" w14:textId="77777777">
      <w:pPr>
        <w:rPr>
          <w:b/>
          <w:bCs/>
        </w:rPr>
      </w:pPr>
      <w:r w:rsidRPr="002010C5">
        <w:t xml:space="preserve"> </w:t>
      </w:r>
      <w:r w:rsidRPr="002010C5">
        <w:rPr>
          <w:b/>
          <w:bCs/>
        </w:rPr>
        <w:t>School/career/relationship/driving History:</w:t>
      </w:r>
    </w:p>
    <w:p w:rsidRPr="002010C5" w:rsidR="00F12FF8" w:rsidP="00F12FF8" w:rsidRDefault="00F12FF8" w14:paraId="13CBA7C3" w14:textId="77777777">
      <w:r w:rsidRPr="002010C5">
        <w:t xml:space="preserve">What was your experience like in grade school?  How did your teachers describe you?  What </w:t>
      </w:r>
      <w:proofErr w:type="gramStart"/>
      <w:r w:rsidRPr="002010C5">
        <w:t>have</w:t>
      </w:r>
      <w:proofErr w:type="gramEnd"/>
      <w:r w:rsidRPr="002010C5">
        <w:t xml:space="preserve"> your parents </w:t>
      </w:r>
      <w:proofErr w:type="gramStart"/>
      <w:r w:rsidRPr="002010C5">
        <w:t>told</w:t>
      </w:r>
      <w:proofErr w:type="gramEnd"/>
      <w:r w:rsidRPr="002010C5">
        <w:t xml:space="preserve"> you about your behavior at that time? ***</w:t>
      </w:r>
    </w:p>
    <w:p w:rsidR="00F12FF8" w:rsidP="00F12FF8" w:rsidRDefault="00F12FF8" w14:paraId="06EFA31F" w14:textId="77777777">
      <w:r w:rsidRPr="002010C5">
        <w:t xml:space="preserve">What was your </w:t>
      </w:r>
      <w:r>
        <w:t xml:space="preserve">academic </w:t>
      </w:r>
      <w:r w:rsidRPr="002010C5">
        <w:t xml:space="preserve">experience in middle school and high school?  </w:t>
      </w:r>
      <w:r>
        <w:t>***</w:t>
      </w:r>
    </w:p>
    <w:p w:rsidRPr="00510D23" w:rsidR="00F12FF8" w:rsidP="00F12FF8" w:rsidRDefault="00F12FF8" w14:paraId="32518BBB" w14:textId="77777777">
      <w:r w:rsidRPr="00510D23">
        <w:t>#Highest Level Education: ***</w:t>
      </w:r>
    </w:p>
    <w:p w:rsidRPr="00510D23" w:rsidR="00F12FF8" w:rsidP="00F12FF8" w:rsidRDefault="00F12FF8" w14:paraId="7D6A4E3F" w14:textId="77777777">
      <w:r w:rsidRPr="00510D23">
        <w:t>#High School Cumulative GPA: ***</w:t>
      </w:r>
    </w:p>
    <w:p w:rsidRPr="00510D23" w:rsidR="00F12FF8" w:rsidP="00F12FF8" w:rsidRDefault="00F12FF8" w14:paraId="7248D01D" w14:textId="77777777">
      <w:r w:rsidRPr="00510D23">
        <w:t>#Undergraduate Cumulative GPA: ***</w:t>
      </w:r>
    </w:p>
    <w:p w:rsidRPr="00510D23" w:rsidR="00F12FF8" w:rsidP="00F12FF8" w:rsidRDefault="00F12FF8" w14:paraId="6E64EF7A" w14:textId="77777777">
      <w:r w:rsidRPr="00510D23">
        <w:t>#Graduate School Cumulative GPA = ***</w:t>
      </w:r>
    </w:p>
    <w:p w:rsidRPr="00510D23" w:rsidR="00F12FF8" w:rsidP="00F12FF8" w:rsidRDefault="00F12FF8" w14:paraId="314420C5" w14:textId="77777777">
      <w:proofErr w:type="gramStart"/>
      <w:r w:rsidRPr="00510D23">
        <w:t>#{</w:t>
      </w:r>
      <w:proofErr w:type="gramEnd"/>
      <w:r w:rsidRPr="00510D23">
        <w:t>:48284} being held back in grades***</w:t>
      </w:r>
    </w:p>
    <w:p w:rsidRPr="00510D23" w:rsidR="00F12FF8" w:rsidP="00F12FF8" w:rsidRDefault="00F12FF8" w14:paraId="1DA9EC60" w14:textId="77777777">
      <w:proofErr w:type="gramStart"/>
      <w:r w:rsidRPr="00510D23">
        <w:t>#{</w:t>
      </w:r>
      <w:proofErr w:type="gramEnd"/>
      <w:r w:rsidRPr="00510D23">
        <w:t>:48284} skipping / advancing grades***</w:t>
      </w:r>
    </w:p>
    <w:p w:rsidRPr="00510D23" w:rsidR="00F12FF8" w:rsidP="00F12FF8" w:rsidRDefault="00F12FF8" w14:paraId="1ADDEB4E" w14:textId="77777777">
      <w:proofErr w:type="gramStart"/>
      <w:r w:rsidRPr="00510D23">
        <w:t>#{</w:t>
      </w:r>
      <w:proofErr w:type="gramEnd"/>
      <w:r w:rsidRPr="00510D23">
        <w:t>:48284} receiving IEP / 504 / special learning ***</w:t>
      </w:r>
    </w:p>
    <w:p w:rsidRPr="00510D23" w:rsidR="00F12FF8" w:rsidP="00F12FF8" w:rsidRDefault="00F12FF8" w14:paraId="4E98CD4D" w14:textId="77777777">
      <w:proofErr w:type="gramStart"/>
      <w:r w:rsidRPr="00510D23">
        <w:t>#{</w:t>
      </w:r>
      <w:proofErr w:type="gramEnd"/>
      <w:r w:rsidRPr="00510D23">
        <w:t>:48284} enrollment in gifted / talented programs***</w:t>
      </w:r>
    </w:p>
    <w:p w:rsidRPr="00510D23" w:rsidR="00F12FF8" w:rsidP="00F12FF8" w:rsidRDefault="00F12FF8" w14:paraId="5708E521" w14:textId="77777777">
      <w:proofErr w:type="gramStart"/>
      <w:r w:rsidRPr="00510D23">
        <w:t>#{</w:t>
      </w:r>
      <w:proofErr w:type="gramEnd"/>
      <w:r w:rsidRPr="00510D23">
        <w:t>:48284} problems following teacher instructions***</w:t>
      </w:r>
    </w:p>
    <w:p w:rsidRPr="00510D23" w:rsidR="00F12FF8" w:rsidP="00F12FF8" w:rsidRDefault="00F12FF8" w14:paraId="0B4AFAE2" w14:textId="77777777">
      <w:proofErr w:type="gramStart"/>
      <w:r w:rsidRPr="00510D23">
        <w:t>#{</w:t>
      </w:r>
      <w:proofErr w:type="gramEnd"/>
      <w:r w:rsidRPr="00510D23">
        <w:t>:48284} failing to complete group project tasks***</w:t>
      </w:r>
    </w:p>
    <w:p w:rsidRPr="00510D23" w:rsidR="00F12FF8" w:rsidP="00F12FF8" w:rsidRDefault="00F12FF8" w14:paraId="5687660D" w14:textId="77777777">
      <w:proofErr w:type="gramStart"/>
      <w:r w:rsidRPr="00510D23">
        <w:t>#{</w:t>
      </w:r>
      <w:proofErr w:type="gramEnd"/>
      <w:r w:rsidRPr="00510D23">
        <w:t>:48284} frequent classroom disruptions***</w:t>
      </w:r>
    </w:p>
    <w:p w:rsidRPr="00510D23" w:rsidR="00F12FF8" w:rsidP="00F12FF8" w:rsidRDefault="00F12FF8" w14:paraId="2362D22C" w14:textId="77777777">
      <w:proofErr w:type="gramStart"/>
      <w:r w:rsidRPr="00510D23">
        <w:t>#{</w:t>
      </w:r>
      <w:proofErr w:type="gramEnd"/>
      <w:r w:rsidRPr="00510D23">
        <w:t>:48284} school suspension***</w:t>
      </w:r>
    </w:p>
    <w:p w:rsidRPr="00510D23" w:rsidR="00F12FF8" w:rsidP="00F12FF8" w:rsidRDefault="00F12FF8" w14:paraId="2125A679" w14:textId="77777777">
      <w:proofErr w:type="gramStart"/>
      <w:r w:rsidRPr="00510D23">
        <w:t>#{</w:t>
      </w:r>
      <w:proofErr w:type="gramEnd"/>
      <w:r w:rsidRPr="00510D23">
        <w:t>:48284} school expulsion***</w:t>
      </w:r>
    </w:p>
    <w:p w:rsidRPr="00510D23" w:rsidR="00F12FF8" w:rsidP="00F12FF8" w:rsidRDefault="00F12FF8" w14:paraId="3C70242F" w14:textId="77777777">
      <w:proofErr w:type="gramStart"/>
      <w:r w:rsidRPr="00510D23">
        <w:t>#{</w:t>
      </w:r>
      <w:proofErr w:type="gramEnd"/>
      <w:r w:rsidRPr="00510D23">
        <w:t>:48284} dropping out of school / college***</w:t>
      </w:r>
    </w:p>
    <w:p w:rsidRPr="00510D23" w:rsidR="00F12FF8" w:rsidP="00F12FF8" w:rsidRDefault="00F12FF8" w14:paraId="3528E9B4" w14:textId="77777777">
      <w:proofErr w:type="gramStart"/>
      <w:r w:rsidRPr="00510D23">
        <w:t>#{</w:t>
      </w:r>
      <w:proofErr w:type="gramEnd"/>
      <w:r w:rsidRPr="00510D23">
        <w:t>:48284} taking extended leave / time-off***</w:t>
      </w:r>
    </w:p>
    <w:p w:rsidRPr="002010C5" w:rsidR="00F12FF8" w:rsidP="00F12FF8" w:rsidRDefault="00F12FF8" w14:paraId="7D9A74EE" w14:textId="77777777"/>
    <w:p w:rsidR="00F12FF8" w:rsidP="00F12FF8" w:rsidRDefault="00F12FF8" w14:paraId="2984C6CC" w14:textId="77777777">
      <w:r w:rsidRPr="00D04028">
        <w:rPr>
          <w:b/>
          <w:bCs/>
        </w:rPr>
        <w:t>Occupational Functioning:</w:t>
      </w:r>
      <w:r w:rsidRPr="002010C5">
        <w:t xml:space="preserve"> Tell me about the jobs you have had.  How long </w:t>
      </w:r>
      <w:proofErr w:type="gramStart"/>
      <w:r w:rsidRPr="002010C5">
        <w:t>were</w:t>
      </w:r>
      <w:proofErr w:type="gramEnd"/>
      <w:r w:rsidRPr="002010C5">
        <w:t xml:space="preserve"> you in those jobs?  </w:t>
      </w:r>
      <w:r>
        <w:t xml:space="preserve">What were </w:t>
      </w:r>
      <w:proofErr w:type="gramStart"/>
      <w:r>
        <w:t>reasons</w:t>
      </w:r>
      <w:proofErr w:type="gramEnd"/>
      <w:r>
        <w:t xml:space="preserve"> for leaving? </w:t>
      </w:r>
      <w:r w:rsidRPr="002010C5">
        <w:t xml:space="preserve">How </w:t>
      </w:r>
      <w:r>
        <w:t>were</w:t>
      </w:r>
      <w:r w:rsidRPr="002010C5">
        <w:t xml:space="preserve"> your performance review</w:t>
      </w:r>
      <w:r>
        <w:t>s</w:t>
      </w:r>
      <w:r w:rsidRPr="002010C5">
        <w:t>?  ***</w:t>
      </w:r>
      <w:r>
        <w:t xml:space="preserve"> </w:t>
      </w:r>
    </w:p>
    <w:p w:rsidRPr="00510D23" w:rsidR="00F12FF8" w:rsidP="00F12FF8" w:rsidRDefault="00F12FF8" w14:paraId="65CB4F28" w14:textId="77777777">
      <w:proofErr w:type="gramStart"/>
      <w:r w:rsidRPr="00510D23">
        <w:t>#{</w:t>
      </w:r>
      <w:proofErr w:type="gramEnd"/>
      <w:r w:rsidRPr="00510D23">
        <w:t>:48284} career under-achievement relative to natural aptitude &amp; acquired level of education***</w:t>
      </w:r>
    </w:p>
    <w:p w:rsidRPr="002010C5" w:rsidR="00F12FF8" w:rsidP="00F12FF8" w:rsidRDefault="00F12FF8" w14:paraId="43A8A392" w14:textId="77777777"/>
    <w:p w:rsidR="00F12FF8" w:rsidP="00F12FF8" w:rsidRDefault="00F12FF8" w14:paraId="3798036A" w14:textId="77777777">
      <w:r w:rsidRPr="00D04028">
        <w:rPr>
          <w:b/>
          <w:bCs/>
        </w:rPr>
        <w:t>Relationship history:</w:t>
      </w:r>
      <w:r w:rsidRPr="002010C5">
        <w:t xml:space="preserve"> </w:t>
      </w:r>
    </w:p>
    <w:p w:rsidRPr="00510D23" w:rsidR="00F12FF8" w:rsidP="00F12FF8" w:rsidRDefault="00F12FF8" w14:paraId="5DC7B825" w14:textId="77777777">
      <w:proofErr w:type="gramStart"/>
      <w:r w:rsidRPr="00510D23">
        <w:t>#{</w:t>
      </w:r>
      <w:proofErr w:type="gramEnd"/>
      <w:r w:rsidRPr="00510D23">
        <w:t>:48284} difficulty forming close friendships***</w:t>
      </w:r>
    </w:p>
    <w:p w:rsidRPr="00510D23" w:rsidR="00F12FF8" w:rsidP="00F12FF8" w:rsidRDefault="00F12FF8" w14:paraId="51F05DF3" w14:textId="77777777">
      <w:proofErr w:type="gramStart"/>
      <w:r w:rsidRPr="00510D23">
        <w:t>#{</w:t>
      </w:r>
      <w:proofErr w:type="gramEnd"/>
      <w:r w:rsidRPr="00510D23">
        <w:t>:48284} difficulty maintaining close friendships***</w:t>
      </w:r>
    </w:p>
    <w:p w:rsidR="00F12FF8" w:rsidP="00F12FF8" w:rsidRDefault="00F12FF8" w14:paraId="0D510C72" w14:textId="77777777">
      <w:proofErr w:type="gramStart"/>
      <w:r w:rsidRPr="00510D23">
        <w:t>#{</w:t>
      </w:r>
      <w:proofErr w:type="gramEnd"/>
      <w:r w:rsidRPr="00510D23">
        <w:t>:48284} frequent conflicts with other</w:t>
      </w:r>
      <w:r>
        <w:t xml:space="preserve">s </w:t>
      </w:r>
      <w:r w:rsidRPr="00510D23">
        <w:t>***</w:t>
      </w:r>
    </w:p>
    <w:p w:rsidRPr="00546C13" w:rsidR="00F12FF8" w:rsidP="00F12FF8" w:rsidRDefault="00F12FF8" w14:paraId="79572ABB" w14:textId="77777777">
      <w:proofErr w:type="gramStart"/>
      <w:r w:rsidRPr="00546C13">
        <w:t>#{</w:t>
      </w:r>
      <w:proofErr w:type="gramEnd"/>
      <w:r w:rsidRPr="00546C13">
        <w:t>:48284} recurrent victimization due to bullying***</w:t>
      </w:r>
    </w:p>
    <w:p w:rsidRPr="00510D23" w:rsidR="00F12FF8" w:rsidP="00F12FF8" w:rsidRDefault="00F12FF8" w14:paraId="200F466A" w14:textId="77777777">
      <w:proofErr w:type="gramStart"/>
      <w:r w:rsidRPr="00510D23">
        <w:t>#{</w:t>
      </w:r>
      <w:proofErr w:type="gramEnd"/>
      <w:r w:rsidRPr="00510D23">
        <w:t>:48284} impulsive breakups with past romantic partners***</w:t>
      </w:r>
    </w:p>
    <w:p w:rsidRPr="00510D23" w:rsidR="00F12FF8" w:rsidP="00F12FF8" w:rsidRDefault="00F12FF8" w14:paraId="050D1B5D" w14:textId="77777777">
      <w:proofErr w:type="gramStart"/>
      <w:r w:rsidRPr="00510D23">
        <w:t>#{</w:t>
      </w:r>
      <w:proofErr w:type="gramEnd"/>
      <w:r w:rsidRPr="00510D23">
        <w:t>:48284} high</w:t>
      </w:r>
      <w:r>
        <w:t>-</w:t>
      </w:r>
      <w:r w:rsidRPr="00510D23">
        <w:t xml:space="preserve">risk sexual behaviors (unprotected sex with strangers, unwanted / unexpected pregnancies, </w:t>
      </w:r>
      <w:proofErr w:type="spellStart"/>
      <w:proofErr w:type="gramStart"/>
      <w:r w:rsidRPr="00510D23">
        <w:t>etc</w:t>
      </w:r>
      <w:proofErr w:type="spellEnd"/>
      <w:r w:rsidRPr="00510D23">
        <w:t>)*</w:t>
      </w:r>
      <w:proofErr w:type="gramEnd"/>
      <w:r w:rsidRPr="00510D23">
        <w:t>**</w:t>
      </w:r>
    </w:p>
    <w:p w:rsidR="00F12FF8" w:rsidP="00F12FF8" w:rsidRDefault="00F12FF8" w14:paraId="62DF83DE" w14:textId="77777777">
      <w:proofErr w:type="gramStart"/>
      <w:r w:rsidRPr="00510D23">
        <w:t>#{</w:t>
      </w:r>
      <w:proofErr w:type="gramEnd"/>
      <w:r w:rsidRPr="00510D23">
        <w:t>:48284} parenting difficulties***</w:t>
      </w:r>
    </w:p>
    <w:p w:rsidRPr="00510D23" w:rsidR="00F12FF8" w:rsidP="00F12FF8" w:rsidRDefault="00F12FF8" w14:paraId="33D2C79F" w14:textId="77777777"/>
    <w:p w:rsidRPr="00510D23" w:rsidR="00F12FF8" w:rsidP="00F12FF8" w:rsidRDefault="00F12FF8" w14:paraId="3840EEC9" w14:textId="77777777">
      <w:pPr>
        <w:rPr>
          <w:b/>
          <w:bCs/>
        </w:rPr>
      </w:pPr>
      <w:r w:rsidRPr="00510D23">
        <w:rPr>
          <w:b/>
          <w:bCs/>
        </w:rPr>
        <w:t>Financial Functioning: ***</w:t>
      </w:r>
    </w:p>
    <w:p w:rsidRPr="00510D23" w:rsidR="00F12FF8" w:rsidP="00F12FF8" w:rsidRDefault="00F12FF8" w14:paraId="2E156E8F" w14:textId="77777777">
      <w:r>
        <w:t xml:space="preserve">How is your credit?  *** How </w:t>
      </w:r>
      <w:proofErr w:type="gramStart"/>
      <w:r>
        <w:t>is</w:t>
      </w:r>
      <w:proofErr w:type="gramEnd"/>
      <w:r>
        <w:t xml:space="preserve"> your savings relative to debt? ***</w:t>
      </w:r>
    </w:p>
    <w:p w:rsidRPr="00510D23" w:rsidR="00F12FF8" w:rsidP="00F12FF8" w:rsidRDefault="00F12FF8" w14:paraId="073F401D" w14:textId="77777777">
      <w:proofErr w:type="gramStart"/>
      <w:r w:rsidRPr="00510D23">
        <w:t>#{</w:t>
      </w:r>
      <w:proofErr w:type="gramEnd"/>
      <w:r w:rsidRPr="00510D23">
        <w:t>:48284} numerous unpaid bills***</w:t>
      </w:r>
    </w:p>
    <w:p w:rsidRPr="00510D23" w:rsidR="00F12FF8" w:rsidP="00F12FF8" w:rsidRDefault="00F12FF8" w14:paraId="208B5C0C" w14:textId="77777777">
      <w:proofErr w:type="gramStart"/>
      <w:r w:rsidRPr="00510D23">
        <w:t>#{</w:t>
      </w:r>
      <w:proofErr w:type="gramEnd"/>
      <w:r w:rsidRPr="00510D23">
        <w:t>:48284} irresponsible spending***</w:t>
      </w:r>
    </w:p>
    <w:p w:rsidRPr="00510D23" w:rsidR="00F12FF8" w:rsidP="00F12FF8" w:rsidRDefault="00F12FF8" w14:paraId="1D570517" w14:textId="77777777">
      <w:proofErr w:type="gramStart"/>
      <w:r w:rsidRPr="00510D23">
        <w:t>#{</w:t>
      </w:r>
      <w:proofErr w:type="gramEnd"/>
      <w:r w:rsidRPr="00510D23">
        <w:t>:48284} frequent overdrafts / late payment fees***</w:t>
      </w:r>
    </w:p>
    <w:p w:rsidRPr="00510D23" w:rsidR="00F12FF8" w:rsidP="00F12FF8" w:rsidRDefault="00F12FF8" w14:paraId="2E6AF6D5" w14:textId="77777777">
      <w:proofErr w:type="gramStart"/>
      <w:r w:rsidRPr="00510D23">
        <w:t>#{</w:t>
      </w:r>
      <w:proofErr w:type="gramEnd"/>
      <w:r w:rsidRPr="00510D23">
        <w:t xml:space="preserve">:48284} excessive borrowing from family / </w:t>
      </w:r>
      <w:proofErr w:type="gramStart"/>
      <w:r w:rsidRPr="00510D23">
        <w:t>friends**</w:t>
      </w:r>
      <w:proofErr w:type="gramEnd"/>
      <w:r w:rsidRPr="00510D23">
        <w:t>*</w:t>
      </w:r>
    </w:p>
    <w:p w:rsidRPr="00510D23" w:rsidR="00F12FF8" w:rsidP="00F12FF8" w:rsidRDefault="00F12FF8" w14:paraId="588C1B0D" w14:textId="77777777">
      <w:proofErr w:type="gramStart"/>
      <w:r w:rsidRPr="00510D23">
        <w:t>#{</w:t>
      </w:r>
      <w:proofErr w:type="gramEnd"/>
      <w:r w:rsidRPr="00510D23">
        <w:t>:48284} repeatedly missing recurring payments (utilities, subscriptions,</w:t>
      </w:r>
      <w:r>
        <w:t xml:space="preserve"> rent, </w:t>
      </w:r>
      <w:proofErr w:type="gramStart"/>
      <w:r w:rsidRPr="00510D23">
        <w:t>memberships)*</w:t>
      </w:r>
      <w:proofErr w:type="gramEnd"/>
      <w:r w:rsidRPr="00510D23">
        <w:t>**</w:t>
      </w:r>
    </w:p>
    <w:p w:rsidRPr="00510D23" w:rsidR="00F12FF8" w:rsidP="00F12FF8" w:rsidRDefault="00F12FF8" w14:paraId="11F69B1E" w14:textId="77777777">
      <w:proofErr w:type="gramStart"/>
      <w:r w:rsidRPr="00510D23">
        <w:t>#{</w:t>
      </w:r>
      <w:proofErr w:type="gramEnd"/>
      <w:r w:rsidRPr="00510D23">
        <w:t>:48284} problematic gambling: excessive risk taking, guilt / shame / secrecy, chasing losses, lack of control, preoccupations, other negative consequences, etc.***</w:t>
      </w:r>
    </w:p>
    <w:p w:rsidRPr="00510D23" w:rsidR="00F12FF8" w:rsidP="00F12FF8" w:rsidRDefault="00F12FF8" w14:paraId="3CA975C3" w14:textId="77777777"/>
    <w:p w:rsidRPr="00510D23" w:rsidR="00F12FF8" w:rsidP="00F12FF8" w:rsidRDefault="00F12FF8" w14:paraId="4C178598" w14:textId="77777777">
      <w:pPr>
        <w:rPr>
          <w:b/>
          <w:bCs/>
        </w:rPr>
      </w:pPr>
      <w:r w:rsidRPr="00510D23">
        <w:rPr>
          <w:b/>
          <w:bCs/>
        </w:rPr>
        <w:t>Driving Record: ***</w:t>
      </w:r>
    </w:p>
    <w:p w:rsidRPr="00510D23" w:rsidR="00F12FF8" w:rsidP="00F12FF8" w:rsidRDefault="00F12FF8" w14:paraId="3D6CE432" w14:textId="77777777">
      <w:proofErr w:type="gramStart"/>
      <w:r w:rsidRPr="00510D23">
        <w:t>#{</w:t>
      </w:r>
      <w:proofErr w:type="gramEnd"/>
      <w:r w:rsidRPr="00510D23">
        <w:t>:48284} traffic citations***</w:t>
      </w:r>
    </w:p>
    <w:p w:rsidRPr="00510D23" w:rsidR="00F12FF8" w:rsidP="00F12FF8" w:rsidRDefault="00F12FF8" w14:paraId="157B330D" w14:textId="77777777">
      <w:proofErr w:type="gramStart"/>
      <w:r w:rsidRPr="00510D23">
        <w:t>#{</w:t>
      </w:r>
      <w:proofErr w:type="gramEnd"/>
      <w:r w:rsidRPr="00510D23">
        <w:t>:48284} at-fault accidents***</w:t>
      </w:r>
    </w:p>
    <w:p w:rsidRPr="00510D23" w:rsidR="00F12FF8" w:rsidP="00F12FF8" w:rsidRDefault="00F12FF8" w14:paraId="326227E1" w14:textId="77777777">
      <w:proofErr w:type="gramStart"/>
      <w:r w:rsidRPr="00510D23">
        <w:t>#{</w:t>
      </w:r>
      <w:proofErr w:type="gramEnd"/>
      <w:r w:rsidRPr="00510D23">
        <w:t>:48284} narrowly averted disasters***</w:t>
      </w:r>
    </w:p>
    <w:p w:rsidRPr="00510D23" w:rsidR="00F12FF8" w:rsidP="00F12FF8" w:rsidRDefault="00F12FF8" w14:paraId="7AA0B861" w14:textId="77777777">
      <w:proofErr w:type="gramStart"/>
      <w:r w:rsidRPr="00510D23">
        <w:t>#{</w:t>
      </w:r>
      <w:proofErr w:type="gramEnd"/>
      <w:r w:rsidRPr="00510D23">
        <w:t>:48284} reckless driving: running red lights, failing to yield, fearful passengers, etc.***</w:t>
      </w:r>
    </w:p>
    <w:p w:rsidRPr="00510D23" w:rsidR="00F12FF8" w:rsidP="00F12FF8" w:rsidRDefault="00F12FF8" w14:paraId="02CE52AF" w14:textId="77777777">
      <w:proofErr w:type="gramStart"/>
      <w:r w:rsidRPr="00510D23">
        <w:lastRenderedPageBreak/>
        <w:t>#{</w:t>
      </w:r>
      <w:proofErr w:type="gramEnd"/>
      <w:r w:rsidRPr="00510D23">
        <w:t>:48284} habitual speeding: driving at least 10***mph above over the posted limit***</w:t>
      </w:r>
    </w:p>
    <w:p w:rsidRPr="00510D23" w:rsidR="00F12FF8" w:rsidP="00F12FF8" w:rsidRDefault="00F12FF8" w14:paraId="4046B75A" w14:textId="77777777"/>
    <w:p w:rsidRPr="00510D23" w:rsidR="00F12FF8" w:rsidP="00F12FF8" w:rsidRDefault="00F12FF8" w14:paraId="73F4BEE0" w14:textId="77777777">
      <w:pPr>
        <w:rPr>
          <w:b/>
          <w:bCs/>
        </w:rPr>
      </w:pPr>
      <w:r w:rsidRPr="00510D23">
        <w:rPr>
          <w:b/>
          <w:bCs/>
        </w:rPr>
        <w:t>Other High Risk / Thrill-Seeking Behaviors: ***</w:t>
      </w:r>
    </w:p>
    <w:p w:rsidR="00F12FF8" w:rsidP="00F12FF8" w:rsidRDefault="00F12FF8" w14:paraId="0F4B9DA6" w14:textId="77777777">
      <w:pPr>
        <w:rPr>
          <w:b/>
          <w:bCs/>
        </w:rPr>
      </w:pPr>
    </w:p>
    <w:p w:rsidRPr="002010C5" w:rsidR="00F12FF8" w:rsidP="00F12FF8" w:rsidRDefault="00F12FF8" w14:paraId="62EBAFF6" w14:textId="77777777">
      <w:pPr>
        <w:rPr>
          <w:b/>
          <w:bCs/>
        </w:rPr>
      </w:pPr>
      <w:r w:rsidRPr="002010C5">
        <w:rPr>
          <w:b/>
          <w:bCs/>
        </w:rPr>
        <w:t xml:space="preserve">Inattentive Symptoms: </w:t>
      </w:r>
    </w:p>
    <w:p w:rsidRPr="002010C5" w:rsidR="00F12FF8" w:rsidP="00F12FF8" w:rsidRDefault="00F12FF8" w14:paraId="06CA5539" w14:textId="77777777">
      <w:r w:rsidRPr="002010C5">
        <w:t>1. Often fails to give close attention to details or makes careless mistakes in schoolwork, at work, or during other activities (e.g., overlooks or misses details, work is inaccurate). {yes/no:60}</w:t>
      </w:r>
    </w:p>
    <w:p w:rsidRPr="002010C5" w:rsidR="00F12FF8" w:rsidP="00F12FF8" w:rsidRDefault="00F12FF8" w14:paraId="1B3431EB" w14:textId="77777777">
      <w:r w:rsidRPr="002010C5">
        <w:t xml:space="preserve"> 2. Often has difficulty sustaining attention in tasks or play activities (e.g., has difficulty remaining focused during lectures, conversations, or lengthy reading). {yes/no:60}</w:t>
      </w:r>
    </w:p>
    <w:p w:rsidRPr="002010C5" w:rsidR="00F12FF8" w:rsidP="00F12FF8" w:rsidRDefault="00F12FF8" w14:paraId="3C6BBF6A" w14:textId="77777777">
      <w:r w:rsidRPr="002010C5">
        <w:t xml:space="preserve"> 3. Often does not seem to listen when spoken to directly (e.g., mind seems elsewhere, even in the absence of any obvious distraction). {yes/no:60}</w:t>
      </w:r>
    </w:p>
    <w:p w:rsidRPr="002010C5" w:rsidR="00F12FF8" w:rsidP="00F12FF8" w:rsidRDefault="00F12FF8" w14:paraId="0C9B2472" w14:textId="77777777">
      <w:r w:rsidRPr="002010C5">
        <w:t xml:space="preserve"> 4. Often does not follow through on instructions and fails to finish schoolwork, chores, or duties in the workplace (e.g., starts tasks but quickly loses focus and is easily sidetracked). {yes/no:60}</w:t>
      </w:r>
    </w:p>
    <w:p w:rsidRPr="002010C5" w:rsidR="00F12FF8" w:rsidP="00F12FF8" w:rsidRDefault="00F12FF8" w14:paraId="36D1E236" w14:textId="77777777">
      <w:r w:rsidRPr="002010C5">
        <w:t xml:space="preserve"> 5. </w:t>
      </w:r>
      <w:proofErr w:type="gramStart"/>
      <w:r w:rsidRPr="002010C5">
        <w:t>Often</w:t>
      </w:r>
      <w:proofErr w:type="gramEnd"/>
      <w:r w:rsidRPr="002010C5">
        <w:t xml:space="preserve"> </w:t>
      </w:r>
      <w:proofErr w:type="gramStart"/>
      <w:r w:rsidRPr="002010C5">
        <w:t>has</w:t>
      </w:r>
      <w:proofErr w:type="gramEnd"/>
      <w:r w:rsidRPr="002010C5">
        <w:t xml:space="preserve"> difficulty organizing tasks and activities (e.g., difficulty managing sequential tasks; difficulty keeping materials and belongings in order; messy, disorganized work; </w:t>
      </w:r>
      <w:proofErr w:type="gramStart"/>
      <w:r w:rsidRPr="002010C5">
        <w:t>has</w:t>
      </w:r>
      <w:proofErr w:type="gramEnd"/>
      <w:r w:rsidRPr="002010C5">
        <w:t xml:space="preserve"> poor time management; </w:t>
      </w:r>
      <w:proofErr w:type="gramStart"/>
      <w:r w:rsidRPr="002010C5">
        <w:t>fails</w:t>
      </w:r>
      <w:proofErr w:type="gramEnd"/>
      <w:r w:rsidRPr="002010C5">
        <w:t xml:space="preserve"> to meet deadlines). {yes/no:60}</w:t>
      </w:r>
    </w:p>
    <w:p w:rsidRPr="002010C5" w:rsidR="00F12FF8" w:rsidP="00F12FF8" w:rsidRDefault="00F12FF8" w14:paraId="2CDFFF52" w14:textId="77777777">
      <w:r w:rsidRPr="002010C5">
        <w:t xml:space="preserve"> 6. Often avoids, dislikes, or is reluctant to engage in tasks that require sustained mental effort (e.g., schoolwork or homework; for older adolescents and adults, preparing reports, completing forms, reviewing lengthy papers). {yes/no:60}</w:t>
      </w:r>
    </w:p>
    <w:p w:rsidRPr="002010C5" w:rsidR="00F12FF8" w:rsidP="00F12FF8" w:rsidRDefault="00F12FF8" w14:paraId="2852AE21" w14:textId="77777777">
      <w:r w:rsidRPr="002010C5">
        <w:t xml:space="preserve"> 7. Often loses things necessary for tasks or activities (e.g., school materials, pencils, books, tools, wallets, keys, paperwork, eyeglasses, mobile telephones). {yes/no:60}</w:t>
      </w:r>
    </w:p>
    <w:p w:rsidRPr="002010C5" w:rsidR="00F12FF8" w:rsidP="00F12FF8" w:rsidRDefault="00F12FF8" w14:paraId="06EEEA74" w14:textId="77777777">
      <w:r w:rsidRPr="002010C5">
        <w:t xml:space="preserve"> 8. Is often easily distracted by extraneous stimuli (for older adolescents and adults, may include unrelated thoughts). {yes/no:60}</w:t>
      </w:r>
    </w:p>
    <w:p w:rsidRPr="002010C5" w:rsidR="00F12FF8" w:rsidP="00F12FF8" w:rsidRDefault="00F12FF8" w14:paraId="16A51C0A" w14:textId="77777777">
      <w:r w:rsidRPr="002010C5">
        <w:t xml:space="preserve"> 9. Is often forgetful in daily activities (e.g., doing chores, running errands; for older adolescents and adults, returning calls, paying bills, keeping appointments). {yes/no:60}</w:t>
      </w:r>
    </w:p>
    <w:p w:rsidRPr="002010C5" w:rsidR="00F12FF8" w:rsidP="00F12FF8" w:rsidRDefault="00F12FF8" w14:paraId="57317270" w14:textId="77777777">
      <w:r w:rsidRPr="002010C5">
        <w:t xml:space="preserve"> </w:t>
      </w:r>
    </w:p>
    <w:p w:rsidRPr="002010C5" w:rsidR="00F12FF8" w:rsidP="00F12FF8" w:rsidRDefault="00F12FF8" w14:paraId="1F00257B" w14:textId="77777777">
      <w:pPr>
        <w:rPr>
          <w:b/>
          <w:bCs/>
        </w:rPr>
      </w:pPr>
      <w:r w:rsidRPr="002010C5">
        <w:rPr>
          <w:b/>
          <w:bCs/>
        </w:rPr>
        <w:t>Hyperactive Symptoms:</w:t>
      </w:r>
    </w:p>
    <w:p w:rsidRPr="002010C5" w:rsidR="00F12FF8" w:rsidP="00F12FF8" w:rsidRDefault="00F12FF8" w14:paraId="63AA9DA6" w14:textId="77777777">
      <w:r w:rsidRPr="002010C5">
        <w:t xml:space="preserve">1. Often fidgets with or </w:t>
      </w:r>
      <w:proofErr w:type="gramStart"/>
      <w:r w:rsidRPr="002010C5">
        <w:t>taps</w:t>
      </w:r>
      <w:proofErr w:type="gramEnd"/>
      <w:r w:rsidRPr="002010C5">
        <w:t xml:space="preserve"> hands or feet or squirms in seat. {yes/no:60}</w:t>
      </w:r>
    </w:p>
    <w:p w:rsidRPr="002010C5" w:rsidR="00F12FF8" w:rsidP="00F12FF8" w:rsidRDefault="00F12FF8" w14:paraId="236ECB76" w14:textId="77777777">
      <w:r w:rsidRPr="002010C5">
        <w:t xml:space="preserve"> 2. Often leaves seat in situations when remaining seated is expected (e.g., leaves his or her place in the classroom, in the office or other workplace, or in other situations that require remaining in place). {yes/no:60} </w:t>
      </w:r>
    </w:p>
    <w:p w:rsidRPr="002010C5" w:rsidR="00F12FF8" w:rsidP="00F12FF8" w:rsidRDefault="00F12FF8" w14:paraId="6C8045C1" w14:textId="77777777">
      <w:r w:rsidRPr="002010C5">
        <w:t xml:space="preserve">3. Often runs about or climbs in situations where it is inappropriate. (Note: In adolescents or adults, </w:t>
      </w:r>
      <w:proofErr w:type="gramStart"/>
      <w:r w:rsidRPr="002010C5">
        <w:t>may</w:t>
      </w:r>
      <w:proofErr w:type="gramEnd"/>
      <w:r w:rsidRPr="002010C5">
        <w:t xml:space="preserve"> be limited to feeling restless.) {yes/no:60}</w:t>
      </w:r>
    </w:p>
    <w:p w:rsidRPr="002010C5" w:rsidR="00F12FF8" w:rsidP="00F12FF8" w:rsidRDefault="00F12FF8" w14:paraId="1000FFCB" w14:textId="77777777">
      <w:r w:rsidRPr="002010C5">
        <w:t xml:space="preserve"> 4. Often unable to play or engage in leisure activities quietly. {yes/no:60}</w:t>
      </w:r>
    </w:p>
    <w:p w:rsidRPr="002010C5" w:rsidR="00F12FF8" w:rsidP="00F12FF8" w:rsidRDefault="00F12FF8" w14:paraId="1161B9D5" w14:textId="77777777">
      <w:r w:rsidRPr="002010C5">
        <w:lastRenderedPageBreak/>
        <w:t xml:space="preserve"> 5. Is often “on the go,” acting as if “driven by a motor” (e.g., is unable to be or uncomfortable being still for extended time, as in restaurants, meetings; may be experienced by others as being restless or difficult to keep up with). {yes/no:60}</w:t>
      </w:r>
    </w:p>
    <w:p w:rsidRPr="002010C5" w:rsidR="00F12FF8" w:rsidP="00F12FF8" w:rsidRDefault="00F12FF8" w14:paraId="6D22E4DC" w14:textId="77777777">
      <w:r w:rsidRPr="002010C5">
        <w:t xml:space="preserve"> 6. Often </w:t>
      </w:r>
      <w:proofErr w:type="gramStart"/>
      <w:r w:rsidRPr="002010C5">
        <w:t>talks</w:t>
      </w:r>
      <w:proofErr w:type="gramEnd"/>
      <w:r w:rsidRPr="002010C5">
        <w:t xml:space="preserve"> excessively. {yes/no:60}</w:t>
      </w:r>
    </w:p>
    <w:p w:rsidRPr="002010C5" w:rsidR="00F12FF8" w:rsidP="00F12FF8" w:rsidRDefault="00F12FF8" w14:paraId="6EB2CCDF" w14:textId="77777777">
      <w:r w:rsidRPr="002010C5">
        <w:t xml:space="preserve"> 7. Often blurts out an answer before a question has been completed (e.g., completes people’s sentences; cannot wait for turn in conversation). {yes/no:60}</w:t>
      </w:r>
    </w:p>
    <w:p w:rsidRPr="002010C5" w:rsidR="00F12FF8" w:rsidP="00F12FF8" w:rsidRDefault="00F12FF8" w14:paraId="5C6A7814" w14:textId="77777777">
      <w:r w:rsidRPr="002010C5">
        <w:t xml:space="preserve"> 8. Often has difficulty </w:t>
      </w:r>
      <w:proofErr w:type="gramStart"/>
      <w:r w:rsidRPr="002010C5">
        <w:t>waiting</w:t>
      </w:r>
      <w:proofErr w:type="gramEnd"/>
      <w:r w:rsidRPr="002010C5">
        <w:t xml:space="preserve"> his or her turn (e.g., while waiting in line). {yes/no:60}</w:t>
      </w:r>
    </w:p>
    <w:p w:rsidRPr="002010C5" w:rsidR="00F12FF8" w:rsidP="00F12FF8" w:rsidRDefault="00F12FF8" w14:paraId="7B8D74D9" w14:textId="77777777">
      <w:r w:rsidRPr="002010C5">
        <w:t xml:space="preserve"> 9. Often interrupts or intrudes on others (e.g., butts into conversations, games, or activities; may start using other people’s things without asking or receiving permission; for adolescents and adults, may intrude into or take over what others are doing). {yes/no:60}</w:t>
      </w:r>
    </w:p>
    <w:p w:rsidRPr="002010C5" w:rsidR="00F12FF8" w:rsidP="00F12FF8" w:rsidRDefault="00F12FF8" w14:paraId="7CC8A403" w14:textId="77777777">
      <w:r w:rsidRPr="002010C5">
        <w:t xml:space="preserve"> </w:t>
      </w:r>
    </w:p>
    <w:p w:rsidRPr="002010C5" w:rsidR="00F12FF8" w:rsidP="00F12FF8" w:rsidRDefault="00F12FF8" w14:paraId="3848F89B" w14:textId="77777777">
      <w:pPr>
        <w:rPr>
          <w:b/>
          <w:bCs/>
        </w:rPr>
      </w:pPr>
      <w:r w:rsidRPr="002010C5">
        <w:rPr>
          <w:b/>
          <w:bCs/>
        </w:rPr>
        <w:t xml:space="preserve">Impairment </w:t>
      </w:r>
      <w:r>
        <w:rPr>
          <w:b/>
          <w:bCs/>
        </w:rPr>
        <w:t>[may have been addressed earlier; if not, complete]</w:t>
      </w:r>
    </w:p>
    <w:p w:rsidRPr="002010C5" w:rsidR="00F12FF8" w:rsidP="00F12FF8" w:rsidRDefault="00F12FF8" w14:paraId="62763357" w14:textId="77777777">
      <w:r w:rsidRPr="002010C5">
        <w:t xml:space="preserve">1. How have your symptoms affected your ability to do the things you need to do each day (activities/responsibilities)? *** </w:t>
      </w:r>
    </w:p>
    <w:p w:rsidRPr="002010C5" w:rsidR="00F12FF8" w:rsidP="00F12FF8" w:rsidRDefault="00F12FF8" w14:paraId="6B9C730F" w14:textId="77777777">
      <w:r w:rsidRPr="002010C5">
        <w:t xml:space="preserve">2. How have your symptoms affected your ability to interact with your family and other people in your life? *** </w:t>
      </w:r>
    </w:p>
    <w:p w:rsidRPr="002010C5" w:rsidR="00F12FF8" w:rsidP="00F12FF8" w:rsidRDefault="00F12FF8" w14:paraId="6BF6FA36" w14:textId="77777777">
      <w:r w:rsidRPr="002010C5">
        <w:t>3. How have your symptoms affected your ability to work? ***</w:t>
      </w:r>
    </w:p>
    <w:p w:rsidRPr="002010C5" w:rsidR="00F12FF8" w:rsidP="00F12FF8" w:rsidRDefault="00F12FF8" w14:paraId="7CE9DBE1" w14:textId="77777777">
      <w:r w:rsidRPr="002010C5">
        <w:t>4. How have your symptoms affected your financial situation? ***</w:t>
      </w:r>
    </w:p>
    <w:p w:rsidRPr="002010C5" w:rsidR="00F12FF8" w:rsidP="00F12FF8" w:rsidRDefault="00F12FF8" w14:paraId="32A54717" w14:textId="77777777">
      <w:r w:rsidRPr="002010C5">
        <w:t>5. How have your symptoms affected your ability to take part in community and social activities? ***</w:t>
      </w:r>
    </w:p>
    <w:p w:rsidRPr="002010C5" w:rsidR="00F12FF8" w:rsidP="00F12FF8" w:rsidRDefault="00F12FF8" w14:paraId="09A51D0B" w14:textId="77777777">
      <w:r w:rsidR="3B9F3E1E">
        <w:rPr/>
        <w:t xml:space="preserve"> 6. How have your symptoms affected your ability to enjoy everyday life? ***</w:t>
      </w:r>
    </w:p>
    <w:p w:rsidR="3B9F3E1E" w:rsidRDefault="3B9F3E1E" w14:paraId="4EE37607" w14:textId="468133C0"/>
    <w:p w:rsidR="00F12FF8" w:rsidP="00F12FF8" w:rsidRDefault="00F12FF8" w14:paraId="1E57E0C0" w14:textId="77777777">
      <w:r w:rsidRPr="002010C5">
        <w:t xml:space="preserve"> Any other concerns you have today?  ***</w:t>
      </w:r>
    </w:p>
    <w:p w:rsidRPr="002010C5" w:rsidR="00F12FF8" w:rsidP="00F12FF8" w:rsidRDefault="00F12FF8" w14:paraId="2C55F09B" w14:textId="77777777"/>
    <w:p w:rsidRPr="002010C5" w:rsidR="00F12FF8" w:rsidP="00F12FF8" w:rsidRDefault="00F12FF8" w14:paraId="77FC2F64" w14:textId="77777777">
      <w:pPr>
        <w:rPr>
          <w:b/>
          <w:bCs/>
        </w:rPr>
      </w:pPr>
      <w:r w:rsidRPr="002010C5">
        <w:rPr>
          <w:b/>
          <w:bCs/>
        </w:rPr>
        <w:t>Mental Status Examination</w:t>
      </w:r>
    </w:p>
    <w:p w:rsidRPr="002010C5" w:rsidR="00F12FF8" w:rsidP="00F12FF8" w:rsidRDefault="00F12FF8" w14:paraId="20B2FB4D" w14:textId="77777777">
      <w:proofErr w:type="gramStart"/>
      <w:r w:rsidRPr="002010C5">
        <w:t>@VS@</w:t>
      </w:r>
      <w:proofErr w:type="gramEnd"/>
    </w:p>
    <w:p w:rsidRPr="002010C5" w:rsidR="00F12FF8" w:rsidP="00F12FF8" w:rsidRDefault="00F12FF8" w14:paraId="0D5F8913" w14:textId="77777777">
      <w:r w:rsidRPr="002010C5">
        <w:t>Appearance: ***</w:t>
      </w:r>
    </w:p>
    <w:p w:rsidRPr="002010C5" w:rsidR="00F12FF8" w:rsidP="00F12FF8" w:rsidRDefault="00F12FF8" w14:paraId="251A580C" w14:textId="77777777">
      <w:r w:rsidRPr="002010C5">
        <w:t>Behavior: ***</w:t>
      </w:r>
    </w:p>
    <w:p w:rsidRPr="002010C5" w:rsidR="00F12FF8" w:rsidP="00F12FF8" w:rsidRDefault="00F12FF8" w14:paraId="7EB09C66" w14:textId="77777777">
      <w:r w:rsidRPr="002010C5">
        <w:t>Abnormal Movements: ***</w:t>
      </w:r>
    </w:p>
    <w:p w:rsidRPr="002010C5" w:rsidR="00F12FF8" w:rsidP="00F12FF8" w:rsidRDefault="00F12FF8" w14:paraId="586CDF4D" w14:textId="77777777">
      <w:r w:rsidRPr="002010C5">
        <w:t>Gait: ***</w:t>
      </w:r>
    </w:p>
    <w:p w:rsidRPr="002010C5" w:rsidR="00F12FF8" w:rsidP="00F12FF8" w:rsidRDefault="00F12FF8" w14:paraId="63BF7CB0" w14:textId="77777777">
      <w:r w:rsidRPr="002010C5">
        <w:t>Speech: ***</w:t>
      </w:r>
    </w:p>
    <w:p w:rsidRPr="002010C5" w:rsidR="00F12FF8" w:rsidP="00F12FF8" w:rsidRDefault="00F12FF8" w14:paraId="441F6579" w14:textId="77777777">
      <w:r w:rsidRPr="002010C5">
        <w:t>Mood</w:t>
      </w:r>
      <w:proofErr w:type="gramStart"/>
      <w:r w:rsidRPr="002010C5">
        <w:t>:  "</w:t>
      </w:r>
      <w:proofErr w:type="gramEnd"/>
      <w:r w:rsidRPr="002010C5">
        <w:t xml:space="preserve">***"    </w:t>
      </w:r>
    </w:p>
    <w:p w:rsidRPr="002010C5" w:rsidR="00F12FF8" w:rsidP="00F12FF8" w:rsidRDefault="00F12FF8" w14:paraId="03849E44" w14:textId="77777777">
      <w:r w:rsidRPr="002010C5">
        <w:t>Affect: ***</w:t>
      </w:r>
    </w:p>
    <w:p w:rsidRPr="002010C5" w:rsidR="00F12FF8" w:rsidP="00F12FF8" w:rsidRDefault="00F12FF8" w14:paraId="11B838E0" w14:textId="77777777">
      <w:r w:rsidRPr="002010C5">
        <w:lastRenderedPageBreak/>
        <w:t>Thought Process: ***</w:t>
      </w:r>
    </w:p>
    <w:p w:rsidRPr="002010C5" w:rsidR="00F12FF8" w:rsidP="00F12FF8" w:rsidRDefault="00F12FF8" w14:paraId="636A9641" w14:textId="77777777">
      <w:r w:rsidRPr="002010C5">
        <w:t>Thought Content: ***</w:t>
      </w:r>
      <w:r w:rsidRPr="002010C5">
        <w:tab/>
      </w:r>
    </w:p>
    <w:p w:rsidRPr="002010C5" w:rsidR="00F12FF8" w:rsidP="00F12FF8" w:rsidRDefault="00F12FF8" w14:paraId="0B133440" w14:textId="77777777">
      <w:r w:rsidRPr="002010C5">
        <w:t>Judgment and Insight: ***</w:t>
      </w:r>
    </w:p>
    <w:p w:rsidRPr="002010C5" w:rsidR="00F12FF8" w:rsidP="00F12FF8" w:rsidRDefault="00F12FF8" w14:paraId="7AC83FA8" w14:textId="77777777">
      <w:r w:rsidRPr="002010C5">
        <w:t>Cognition / Attention: ***</w:t>
      </w:r>
    </w:p>
    <w:p w:rsidRPr="002010C5" w:rsidR="00F12FF8" w:rsidP="00F12FF8" w:rsidRDefault="00F12FF8" w14:paraId="6F3F0A03" w14:textId="77777777">
      <w:r w:rsidRPr="002010C5">
        <w:t>{impulsivityghost:56394}</w:t>
      </w:r>
    </w:p>
    <w:p w:rsidRPr="002010C5" w:rsidR="00F12FF8" w:rsidP="00F12FF8" w:rsidRDefault="182ACB81" w14:paraId="60700A33" w14:textId="77777777">
      <w:r>
        <w:t xml:space="preserve"> </w:t>
      </w:r>
    </w:p>
    <w:p w:rsidR="005269EC" w:rsidP="005269EC" w:rsidRDefault="005269EC" w14:paraId="3965D602" w14:textId="77777777">
      <w:pPr>
        <w:rPr>
          <w:rFonts w:ascii="Calibri" w:hAnsi="Calibri" w:eastAsia="Calibri" w:cs="Calibri"/>
        </w:rPr>
      </w:pPr>
    </w:p>
    <w:p w:rsidRPr="005269EC" w:rsidR="00F12FF8" w:rsidP="005269EC" w:rsidRDefault="00F12FF8" w14:paraId="482774D5" w14:textId="77777777">
      <w:pPr>
        <w:rPr>
          <w:rFonts w:ascii="Calibri" w:hAnsi="Calibri" w:eastAsia="Calibri" w:cs="Calibri"/>
        </w:rPr>
      </w:pPr>
    </w:p>
    <w:sectPr w:rsidRPr="005269EC" w:rsidR="00F12FF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35F" w:rsidP="00C24E8E" w:rsidRDefault="0048535F" w14:paraId="6170A550" w14:textId="77777777">
      <w:pPr>
        <w:spacing w:after="0" w:line="240" w:lineRule="auto"/>
      </w:pPr>
      <w:r>
        <w:separator/>
      </w:r>
    </w:p>
  </w:endnote>
  <w:endnote w:type="continuationSeparator" w:id="0">
    <w:p w:rsidR="0048535F" w:rsidP="00C24E8E" w:rsidRDefault="0048535F" w14:paraId="6D9148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35F" w:rsidP="00C24E8E" w:rsidRDefault="0048535F" w14:paraId="24CBF271" w14:textId="77777777">
      <w:pPr>
        <w:spacing w:after="0" w:line="240" w:lineRule="auto"/>
      </w:pPr>
      <w:r>
        <w:separator/>
      </w:r>
    </w:p>
  </w:footnote>
  <w:footnote w:type="continuationSeparator" w:id="0">
    <w:p w:rsidR="0048535F" w:rsidP="00C24E8E" w:rsidRDefault="0048535F" w14:paraId="60AD325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686ab1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CCA935"/>
    <w:multiLevelType w:val="hybridMultilevel"/>
    <w:tmpl w:val="F6629016"/>
    <w:lvl w:ilvl="0" w:tplc="022CAC8C">
      <w:start w:val="1"/>
      <w:numFmt w:val="lowerLetter"/>
      <w:lvlText w:val="%1."/>
      <w:lvlJc w:val="left"/>
      <w:pPr>
        <w:ind w:left="1080" w:hanging="360"/>
      </w:pPr>
    </w:lvl>
    <w:lvl w:ilvl="1" w:tplc="215E8E38">
      <w:start w:val="1"/>
      <w:numFmt w:val="lowerLetter"/>
      <w:lvlText w:val="%2."/>
      <w:lvlJc w:val="left"/>
      <w:pPr>
        <w:ind w:left="1800" w:hanging="360"/>
      </w:pPr>
    </w:lvl>
    <w:lvl w:ilvl="2" w:tplc="7F2631B4">
      <w:start w:val="1"/>
      <w:numFmt w:val="lowerRoman"/>
      <w:lvlText w:val="%3."/>
      <w:lvlJc w:val="right"/>
      <w:pPr>
        <w:ind w:left="2520" w:hanging="180"/>
      </w:pPr>
    </w:lvl>
    <w:lvl w:ilvl="3" w:tplc="1E1C9FE2">
      <w:start w:val="1"/>
      <w:numFmt w:val="decimal"/>
      <w:lvlText w:val="%4."/>
      <w:lvlJc w:val="left"/>
      <w:pPr>
        <w:ind w:left="3240" w:hanging="360"/>
      </w:pPr>
    </w:lvl>
    <w:lvl w:ilvl="4" w:tplc="1FA2E544">
      <w:start w:val="1"/>
      <w:numFmt w:val="lowerLetter"/>
      <w:lvlText w:val="%5."/>
      <w:lvlJc w:val="left"/>
      <w:pPr>
        <w:ind w:left="3960" w:hanging="360"/>
      </w:pPr>
    </w:lvl>
    <w:lvl w:ilvl="5" w:tplc="E05CDC56">
      <w:start w:val="1"/>
      <w:numFmt w:val="lowerRoman"/>
      <w:lvlText w:val="%6."/>
      <w:lvlJc w:val="right"/>
      <w:pPr>
        <w:ind w:left="4680" w:hanging="180"/>
      </w:pPr>
    </w:lvl>
    <w:lvl w:ilvl="6" w:tplc="5AAA96FE">
      <w:start w:val="1"/>
      <w:numFmt w:val="decimal"/>
      <w:lvlText w:val="%7."/>
      <w:lvlJc w:val="left"/>
      <w:pPr>
        <w:ind w:left="5400" w:hanging="360"/>
      </w:pPr>
    </w:lvl>
    <w:lvl w:ilvl="7" w:tplc="03842444">
      <w:start w:val="1"/>
      <w:numFmt w:val="lowerLetter"/>
      <w:lvlText w:val="%8."/>
      <w:lvlJc w:val="left"/>
      <w:pPr>
        <w:ind w:left="6120" w:hanging="360"/>
      </w:pPr>
    </w:lvl>
    <w:lvl w:ilvl="8" w:tplc="BFF6B364">
      <w:start w:val="1"/>
      <w:numFmt w:val="lowerRoman"/>
      <w:lvlText w:val="%9."/>
      <w:lvlJc w:val="right"/>
      <w:pPr>
        <w:ind w:left="6840" w:hanging="180"/>
      </w:pPr>
    </w:lvl>
  </w:abstractNum>
  <w:abstractNum w:abstractNumId="1" w15:restartNumberingAfterBreak="0">
    <w:nsid w:val="0A430FF5"/>
    <w:multiLevelType w:val="hybridMultilevel"/>
    <w:tmpl w:val="12CC5994"/>
    <w:lvl w:ilvl="0" w:tplc="064871FA">
      <w:start w:val="1"/>
      <w:numFmt w:val="lowerLetter"/>
      <w:lvlText w:val="%1."/>
      <w:lvlJc w:val="left"/>
      <w:pPr>
        <w:ind w:left="1080" w:hanging="360"/>
      </w:pPr>
    </w:lvl>
    <w:lvl w:ilvl="1" w:tplc="02F25410">
      <w:start w:val="1"/>
      <w:numFmt w:val="lowerLetter"/>
      <w:lvlText w:val="%2."/>
      <w:lvlJc w:val="left"/>
      <w:pPr>
        <w:ind w:left="1800" w:hanging="360"/>
      </w:pPr>
    </w:lvl>
    <w:lvl w:ilvl="2" w:tplc="4E360692">
      <w:start w:val="1"/>
      <w:numFmt w:val="lowerRoman"/>
      <w:lvlText w:val="%3."/>
      <w:lvlJc w:val="right"/>
      <w:pPr>
        <w:ind w:left="2520" w:hanging="180"/>
      </w:pPr>
    </w:lvl>
    <w:lvl w:ilvl="3" w:tplc="702A5304">
      <w:start w:val="1"/>
      <w:numFmt w:val="decimal"/>
      <w:lvlText w:val="%4."/>
      <w:lvlJc w:val="left"/>
      <w:pPr>
        <w:ind w:left="3240" w:hanging="360"/>
      </w:pPr>
    </w:lvl>
    <w:lvl w:ilvl="4" w:tplc="4246D1E2">
      <w:start w:val="1"/>
      <w:numFmt w:val="lowerLetter"/>
      <w:lvlText w:val="%5."/>
      <w:lvlJc w:val="left"/>
      <w:pPr>
        <w:ind w:left="3960" w:hanging="360"/>
      </w:pPr>
    </w:lvl>
    <w:lvl w:ilvl="5" w:tplc="538EC784">
      <w:start w:val="1"/>
      <w:numFmt w:val="lowerRoman"/>
      <w:lvlText w:val="%6."/>
      <w:lvlJc w:val="right"/>
      <w:pPr>
        <w:ind w:left="4680" w:hanging="180"/>
      </w:pPr>
    </w:lvl>
    <w:lvl w:ilvl="6" w:tplc="BB2E5B02">
      <w:start w:val="1"/>
      <w:numFmt w:val="decimal"/>
      <w:lvlText w:val="%7."/>
      <w:lvlJc w:val="left"/>
      <w:pPr>
        <w:ind w:left="5400" w:hanging="360"/>
      </w:pPr>
    </w:lvl>
    <w:lvl w:ilvl="7" w:tplc="BDAE6D98">
      <w:start w:val="1"/>
      <w:numFmt w:val="lowerLetter"/>
      <w:lvlText w:val="%8."/>
      <w:lvlJc w:val="left"/>
      <w:pPr>
        <w:ind w:left="6120" w:hanging="360"/>
      </w:pPr>
    </w:lvl>
    <w:lvl w:ilvl="8" w:tplc="CC3CAB7C">
      <w:start w:val="1"/>
      <w:numFmt w:val="lowerRoman"/>
      <w:lvlText w:val="%9."/>
      <w:lvlJc w:val="right"/>
      <w:pPr>
        <w:ind w:left="6840" w:hanging="180"/>
      </w:pPr>
    </w:lvl>
  </w:abstractNum>
  <w:abstractNum w:abstractNumId="2" w15:restartNumberingAfterBreak="0">
    <w:nsid w:val="0BEA3FF5"/>
    <w:multiLevelType w:val="hybridMultilevel"/>
    <w:tmpl w:val="9D1842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0C03BD5"/>
    <w:multiLevelType w:val="hybridMultilevel"/>
    <w:tmpl w:val="1788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C024A"/>
    <w:multiLevelType w:val="hybridMultilevel"/>
    <w:tmpl w:val="C26C30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6154B2"/>
    <w:multiLevelType w:val="hybridMultilevel"/>
    <w:tmpl w:val="0BAAD6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4D0AB93"/>
    <w:multiLevelType w:val="hybridMultilevel"/>
    <w:tmpl w:val="2A345222"/>
    <w:lvl w:ilvl="0" w:tplc="6832BCB4">
      <w:start w:val="1"/>
      <w:numFmt w:val="bullet"/>
      <w:lvlText w:val=""/>
      <w:lvlJc w:val="left"/>
      <w:pPr>
        <w:ind w:left="3240" w:hanging="360"/>
      </w:pPr>
      <w:rPr>
        <w:rFonts w:hint="default" w:ascii="Symbol" w:hAnsi="Symbol"/>
      </w:rPr>
    </w:lvl>
    <w:lvl w:ilvl="1" w:tplc="F2B499BC">
      <w:start w:val="1"/>
      <w:numFmt w:val="bullet"/>
      <w:lvlText w:val="o"/>
      <w:lvlJc w:val="left"/>
      <w:pPr>
        <w:ind w:left="3960" w:hanging="360"/>
      </w:pPr>
      <w:rPr>
        <w:rFonts w:hint="default" w:ascii="Courier New" w:hAnsi="Courier New"/>
      </w:rPr>
    </w:lvl>
    <w:lvl w:ilvl="2" w:tplc="4EE2B1B2">
      <w:start w:val="1"/>
      <w:numFmt w:val="bullet"/>
      <w:lvlText w:val=""/>
      <w:lvlJc w:val="left"/>
      <w:pPr>
        <w:ind w:left="4680" w:hanging="360"/>
      </w:pPr>
      <w:rPr>
        <w:rFonts w:hint="default" w:ascii="Wingdings" w:hAnsi="Wingdings"/>
      </w:rPr>
    </w:lvl>
    <w:lvl w:ilvl="3" w:tplc="942E49E4">
      <w:start w:val="1"/>
      <w:numFmt w:val="bullet"/>
      <w:lvlText w:val=""/>
      <w:lvlJc w:val="left"/>
      <w:pPr>
        <w:ind w:left="5400" w:hanging="360"/>
      </w:pPr>
      <w:rPr>
        <w:rFonts w:hint="default" w:ascii="Symbol" w:hAnsi="Symbol"/>
      </w:rPr>
    </w:lvl>
    <w:lvl w:ilvl="4" w:tplc="1E6A0FE6">
      <w:start w:val="1"/>
      <w:numFmt w:val="bullet"/>
      <w:lvlText w:val="o"/>
      <w:lvlJc w:val="left"/>
      <w:pPr>
        <w:ind w:left="6120" w:hanging="360"/>
      </w:pPr>
      <w:rPr>
        <w:rFonts w:hint="default" w:ascii="Courier New" w:hAnsi="Courier New"/>
      </w:rPr>
    </w:lvl>
    <w:lvl w:ilvl="5" w:tplc="5C5226CE">
      <w:start w:val="1"/>
      <w:numFmt w:val="bullet"/>
      <w:lvlText w:val=""/>
      <w:lvlJc w:val="left"/>
      <w:pPr>
        <w:ind w:left="6840" w:hanging="360"/>
      </w:pPr>
      <w:rPr>
        <w:rFonts w:hint="default" w:ascii="Wingdings" w:hAnsi="Wingdings"/>
      </w:rPr>
    </w:lvl>
    <w:lvl w:ilvl="6" w:tplc="3830FFEE">
      <w:start w:val="1"/>
      <w:numFmt w:val="bullet"/>
      <w:lvlText w:val=""/>
      <w:lvlJc w:val="left"/>
      <w:pPr>
        <w:ind w:left="7560" w:hanging="360"/>
      </w:pPr>
      <w:rPr>
        <w:rFonts w:hint="default" w:ascii="Symbol" w:hAnsi="Symbol"/>
      </w:rPr>
    </w:lvl>
    <w:lvl w:ilvl="7" w:tplc="D834F9E6">
      <w:start w:val="1"/>
      <w:numFmt w:val="bullet"/>
      <w:lvlText w:val="o"/>
      <w:lvlJc w:val="left"/>
      <w:pPr>
        <w:ind w:left="8280" w:hanging="360"/>
      </w:pPr>
      <w:rPr>
        <w:rFonts w:hint="default" w:ascii="Courier New" w:hAnsi="Courier New"/>
      </w:rPr>
    </w:lvl>
    <w:lvl w:ilvl="8" w:tplc="71AC62CC">
      <w:start w:val="1"/>
      <w:numFmt w:val="bullet"/>
      <w:lvlText w:val=""/>
      <w:lvlJc w:val="left"/>
      <w:pPr>
        <w:ind w:left="9000" w:hanging="360"/>
      </w:pPr>
      <w:rPr>
        <w:rFonts w:hint="default" w:ascii="Wingdings" w:hAnsi="Wingdings"/>
      </w:rPr>
    </w:lvl>
  </w:abstractNum>
  <w:abstractNum w:abstractNumId="7" w15:restartNumberingAfterBreak="0">
    <w:nsid w:val="170D022C"/>
    <w:multiLevelType w:val="hybridMultilevel"/>
    <w:tmpl w:val="EBE076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E443C4"/>
    <w:multiLevelType w:val="hybridMultilevel"/>
    <w:tmpl w:val="F31283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F02498"/>
    <w:multiLevelType w:val="hybridMultilevel"/>
    <w:tmpl w:val="091A7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5E0F5F"/>
    <w:multiLevelType w:val="hybridMultilevel"/>
    <w:tmpl w:val="3D9ACE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B87A78"/>
    <w:multiLevelType w:val="multilevel"/>
    <w:tmpl w:val="5670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A7280E"/>
    <w:multiLevelType w:val="hybridMultilevel"/>
    <w:tmpl w:val="AE9C3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762938"/>
    <w:multiLevelType w:val="hybridMultilevel"/>
    <w:tmpl w:val="90AE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1DE0"/>
    <w:multiLevelType w:val="hybridMultilevel"/>
    <w:tmpl w:val="C526D02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5" w15:restartNumberingAfterBreak="0">
    <w:nsid w:val="390247B5"/>
    <w:multiLevelType w:val="hybridMultilevel"/>
    <w:tmpl w:val="4970C1B8"/>
    <w:lvl w:ilvl="0" w:tplc="486CE30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91767"/>
    <w:multiLevelType w:val="hybridMultilevel"/>
    <w:tmpl w:val="ED0CA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0A81CD6"/>
    <w:multiLevelType w:val="hybridMultilevel"/>
    <w:tmpl w:val="A226F62A"/>
    <w:lvl w:ilvl="0" w:tplc="FF760C00">
      <w:start w:val="100"/>
      <w:numFmt w:val="decimal"/>
      <w:lvlText w:val="%1"/>
      <w:lvlJc w:val="left"/>
      <w:pPr>
        <w:ind w:left="1080" w:hanging="360"/>
      </w:pPr>
      <w:rPr>
        <w:rFonts w:hint="defaul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B21D14"/>
    <w:multiLevelType w:val="hybridMultilevel"/>
    <w:tmpl w:val="869CB4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48885A"/>
    <w:multiLevelType w:val="hybridMultilevel"/>
    <w:tmpl w:val="4E568B7E"/>
    <w:lvl w:ilvl="0" w:tplc="083AE652">
      <w:start w:val="1"/>
      <w:numFmt w:val="lowerLetter"/>
      <w:lvlText w:val="%1."/>
      <w:lvlJc w:val="left"/>
      <w:pPr>
        <w:ind w:left="1080" w:hanging="360"/>
      </w:pPr>
    </w:lvl>
    <w:lvl w:ilvl="1" w:tplc="6DDC19DC">
      <w:start w:val="1"/>
      <w:numFmt w:val="lowerLetter"/>
      <w:lvlText w:val="%2."/>
      <w:lvlJc w:val="left"/>
      <w:pPr>
        <w:ind w:left="1800" w:hanging="360"/>
      </w:pPr>
    </w:lvl>
    <w:lvl w:ilvl="2" w:tplc="8F9489AE">
      <w:start w:val="1"/>
      <w:numFmt w:val="lowerRoman"/>
      <w:lvlText w:val="%3."/>
      <w:lvlJc w:val="right"/>
      <w:pPr>
        <w:ind w:left="2520" w:hanging="180"/>
      </w:pPr>
    </w:lvl>
    <w:lvl w:ilvl="3" w:tplc="39C8315A">
      <w:start w:val="1"/>
      <w:numFmt w:val="decimal"/>
      <w:lvlText w:val="%4."/>
      <w:lvlJc w:val="left"/>
      <w:pPr>
        <w:ind w:left="3240" w:hanging="360"/>
      </w:pPr>
    </w:lvl>
    <w:lvl w:ilvl="4" w:tplc="9724E96A">
      <w:start w:val="1"/>
      <w:numFmt w:val="lowerLetter"/>
      <w:lvlText w:val="%5."/>
      <w:lvlJc w:val="left"/>
      <w:pPr>
        <w:ind w:left="3960" w:hanging="360"/>
      </w:pPr>
    </w:lvl>
    <w:lvl w:ilvl="5" w:tplc="26D4F474">
      <w:start w:val="1"/>
      <w:numFmt w:val="lowerRoman"/>
      <w:lvlText w:val="%6."/>
      <w:lvlJc w:val="right"/>
      <w:pPr>
        <w:ind w:left="4680" w:hanging="180"/>
      </w:pPr>
    </w:lvl>
    <w:lvl w:ilvl="6" w:tplc="A0960ADC">
      <w:start w:val="1"/>
      <w:numFmt w:val="decimal"/>
      <w:lvlText w:val="%7."/>
      <w:lvlJc w:val="left"/>
      <w:pPr>
        <w:ind w:left="5400" w:hanging="360"/>
      </w:pPr>
    </w:lvl>
    <w:lvl w:ilvl="7" w:tplc="091608C6">
      <w:start w:val="1"/>
      <w:numFmt w:val="lowerLetter"/>
      <w:lvlText w:val="%8."/>
      <w:lvlJc w:val="left"/>
      <w:pPr>
        <w:ind w:left="6120" w:hanging="360"/>
      </w:pPr>
    </w:lvl>
    <w:lvl w:ilvl="8" w:tplc="D0F87786">
      <w:start w:val="1"/>
      <w:numFmt w:val="lowerRoman"/>
      <w:lvlText w:val="%9."/>
      <w:lvlJc w:val="right"/>
      <w:pPr>
        <w:ind w:left="6840" w:hanging="180"/>
      </w:pPr>
    </w:lvl>
  </w:abstractNum>
  <w:abstractNum w:abstractNumId="20" w15:restartNumberingAfterBreak="0">
    <w:nsid w:val="4A4B427A"/>
    <w:multiLevelType w:val="hybridMultilevel"/>
    <w:tmpl w:val="66E4AA4E"/>
    <w:lvl w:ilvl="0" w:tplc="F87C6686">
      <w:start w:val="1"/>
      <w:numFmt w:val="lowerLetter"/>
      <w:lvlText w:val="%1."/>
      <w:lvlJc w:val="left"/>
      <w:pPr>
        <w:ind w:left="720" w:hanging="360"/>
      </w:pPr>
    </w:lvl>
    <w:lvl w:ilvl="1" w:tplc="B77A647C">
      <w:start w:val="1"/>
      <w:numFmt w:val="lowerLetter"/>
      <w:lvlText w:val="%2."/>
      <w:lvlJc w:val="left"/>
      <w:pPr>
        <w:ind w:left="1440" w:hanging="360"/>
      </w:pPr>
    </w:lvl>
    <w:lvl w:ilvl="2" w:tplc="78887768">
      <w:start w:val="1"/>
      <w:numFmt w:val="lowerRoman"/>
      <w:lvlText w:val="%3."/>
      <w:lvlJc w:val="right"/>
      <w:pPr>
        <w:ind w:left="2160" w:hanging="180"/>
      </w:pPr>
    </w:lvl>
    <w:lvl w:ilvl="3" w:tplc="70FAAAE2">
      <w:start w:val="1"/>
      <w:numFmt w:val="decimal"/>
      <w:lvlText w:val="%4."/>
      <w:lvlJc w:val="left"/>
      <w:pPr>
        <w:ind w:left="2880" w:hanging="360"/>
      </w:pPr>
    </w:lvl>
    <w:lvl w:ilvl="4" w:tplc="2A06A2F0">
      <w:start w:val="1"/>
      <w:numFmt w:val="lowerLetter"/>
      <w:lvlText w:val="%5."/>
      <w:lvlJc w:val="left"/>
      <w:pPr>
        <w:ind w:left="3600" w:hanging="360"/>
      </w:pPr>
    </w:lvl>
    <w:lvl w:ilvl="5" w:tplc="499E9E1C">
      <w:start w:val="1"/>
      <w:numFmt w:val="lowerRoman"/>
      <w:lvlText w:val="%6."/>
      <w:lvlJc w:val="right"/>
      <w:pPr>
        <w:ind w:left="4320" w:hanging="180"/>
      </w:pPr>
    </w:lvl>
    <w:lvl w:ilvl="6" w:tplc="3E048AD0">
      <w:start w:val="1"/>
      <w:numFmt w:val="decimal"/>
      <w:lvlText w:val="%7."/>
      <w:lvlJc w:val="left"/>
      <w:pPr>
        <w:ind w:left="5040" w:hanging="360"/>
      </w:pPr>
    </w:lvl>
    <w:lvl w:ilvl="7" w:tplc="D0AA8490">
      <w:start w:val="1"/>
      <w:numFmt w:val="lowerLetter"/>
      <w:lvlText w:val="%8."/>
      <w:lvlJc w:val="left"/>
      <w:pPr>
        <w:ind w:left="5760" w:hanging="360"/>
      </w:pPr>
    </w:lvl>
    <w:lvl w:ilvl="8" w:tplc="040804D2">
      <w:start w:val="1"/>
      <w:numFmt w:val="lowerRoman"/>
      <w:lvlText w:val="%9."/>
      <w:lvlJc w:val="right"/>
      <w:pPr>
        <w:ind w:left="6480" w:hanging="180"/>
      </w:pPr>
    </w:lvl>
  </w:abstractNum>
  <w:abstractNum w:abstractNumId="21" w15:restartNumberingAfterBreak="0">
    <w:nsid w:val="506749EC"/>
    <w:multiLevelType w:val="hybridMultilevel"/>
    <w:tmpl w:val="84F04D16"/>
    <w:lvl w:ilvl="0" w:tplc="0F824B06">
      <w:numFmt w:val="bullet"/>
      <w:lvlText w:val="-"/>
      <w:lvlJc w:val="left"/>
      <w:pPr>
        <w:ind w:left="1440" w:hanging="360"/>
      </w:pPr>
      <w:rPr>
        <w:rFonts w:hint="default" w:ascii="Calibri" w:hAnsi="Calibri" w:cs="Calibri" w:eastAsiaTheme="minorHAnsi"/>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50951C4C"/>
    <w:multiLevelType w:val="hybridMultilevel"/>
    <w:tmpl w:val="759AF6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1B858F7"/>
    <w:multiLevelType w:val="multilevel"/>
    <w:tmpl w:val="820474C2"/>
    <w:lvl w:ilvl="0">
      <w:numFmt w:val="decimal"/>
      <w:lvlText w:val="%1"/>
      <w:lvlJc w:val="left"/>
      <w:pPr>
        <w:ind w:left="420" w:hanging="420"/>
      </w:pPr>
      <w:rPr>
        <w:rFonts w:hint="default" w:eastAsiaTheme="minorHAnsi" w:cstheme="minorBidi"/>
      </w:rPr>
    </w:lvl>
    <w:lvl w:ilvl="1">
      <w:start w:val="52"/>
      <w:numFmt w:val="decimal"/>
      <w:lvlText w:val="%1.%2"/>
      <w:lvlJc w:val="left"/>
      <w:pPr>
        <w:ind w:left="1140" w:hanging="420"/>
      </w:pPr>
      <w:rPr>
        <w:rFonts w:hint="default" w:eastAsiaTheme="minorHAnsi" w:cstheme="minorBidi"/>
      </w:rPr>
    </w:lvl>
    <w:lvl w:ilvl="2">
      <w:start w:val="1"/>
      <w:numFmt w:val="decimal"/>
      <w:lvlText w:val="%1.%2.%3"/>
      <w:lvlJc w:val="left"/>
      <w:pPr>
        <w:ind w:left="2160" w:hanging="720"/>
      </w:pPr>
      <w:rPr>
        <w:rFonts w:hint="default" w:eastAsiaTheme="minorHAnsi" w:cstheme="minorBidi"/>
      </w:rPr>
    </w:lvl>
    <w:lvl w:ilvl="3">
      <w:start w:val="1"/>
      <w:numFmt w:val="decimal"/>
      <w:lvlText w:val="%1.%2.%3.%4"/>
      <w:lvlJc w:val="left"/>
      <w:pPr>
        <w:ind w:left="2880" w:hanging="720"/>
      </w:pPr>
      <w:rPr>
        <w:rFonts w:hint="default" w:eastAsiaTheme="minorHAnsi" w:cstheme="minorBidi"/>
      </w:rPr>
    </w:lvl>
    <w:lvl w:ilvl="4">
      <w:start w:val="1"/>
      <w:numFmt w:val="decimal"/>
      <w:lvlText w:val="%1.%2.%3.%4.%5"/>
      <w:lvlJc w:val="left"/>
      <w:pPr>
        <w:ind w:left="3960" w:hanging="1080"/>
      </w:pPr>
      <w:rPr>
        <w:rFonts w:hint="default" w:eastAsiaTheme="minorHAnsi" w:cstheme="minorBidi"/>
      </w:rPr>
    </w:lvl>
    <w:lvl w:ilvl="5">
      <w:start w:val="1"/>
      <w:numFmt w:val="decimal"/>
      <w:lvlText w:val="%1.%2.%3.%4.%5.%6"/>
      <w:lvlJc w:val="left"/>
      <w:pPr>
        <w:ind w:left="4680" w:hanging="1080"/>
      </w:pPr>
      <w:rPr>
        <w:rFonts w:hint="default" w:eastAsiaTheme="minorHAnsi" w:cstheme="minorBidi"/>
      </w:rPr>
    </w:lvl>
    <w:lvl w:ilvl="6">
      <w:start w:val="1"/>
      <w:numFmt w:val="decimal"/>
      <w:lvlText w:val="%1.%2.%3.%4.%5.%6.%7"/>
      <w:lvlJc w:val="left"/>
      <w:pPr>
        <w:ind w:left="5760" w:hanging="1440"/>
      </w:pPr>
      <w:rPr>
        <w:rFonts w:hint="default" w:eastAsiaTheme="minorHAnsi" w:cstheme="minorBidi"/>
      </w:rPr>
    </w:lvl>
    <w:lvl w:ilvl="7">
      <w:start w:val="1"/>
      <w:numFmt w:val="decimal"/>
      <w:lvlText w:val="%1.%2.%3.%4.%5.%6.%7.%8"/>
      <w:lvlJc w:val="left"/>
      <w:pPr>
        <w:ind w:left="6480" w:hanging="1440"/>
      </w:pPr>
      <w:rPr>
        <w:rFonts w:hint="default" w:eastAsiaTheme="minorHAnsi" w:cstheme="minorBidi"/>
      </w:rPr>
    </w:lvl>
    <w:lvl w:ilvl="8">
      <w:start w:val="1"/>
      <w:numFmt w:val="decimal"/>
      <w:lvlText w:val="%1.%2.%3.%4.%5.%6.%7.%8.%9"/>
      <w:lvlJc w:val="left"/>
      <w:pPr>
        <w:ind w:left="7200" w:hanging="1440"/>
      </w:pPr>
      <w:rPr>
        <w:rFonts w:hint="default" w:eastAsiaTheme="minorHAnsi" w:cstheme="minorBidi"/>
      </w:rPr>
    </w:lvl>
  </w:abstractNum>
  <w:abstractNum w:abstractNumId="24" w15:restartNumberingAfterBreak="0">
    <w:nsid w:val="55613EB0"/>
    <w:multiLevelType w:val="hybridMultilevel"/>
    <w:tmpl w:val="C40A2EE0"/>
    <w:lvl w:ilvl="0" w:tplc="358A3B0C">
      <w:start w:val="307"/>
      <w:numFmt w:val="decimal"/>
      <w:lvlText w:val="%1"/>
      <w:lvlJc w:val="left"/>
      <w:pPr>
        <w:ind w:left="720" w:hanging="360"/>
      </w:pPr>
      <w:rPr>
        <w:rFonts w:hint="default" w:ascii="Calibri" w:hAnsi="Calibri" w:eastAsia="Calibri" w:cs="Calibri"/>
        <w:color w:val="2424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C1E85"/>
    <w:multiLevelType w:val="hybridMultilevel"/>
    <w:tmpl w:val="212C15E4"/>
    <w:lvl w:ilvl="0" w:tplc="13B21464">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134B2"/>
    <w:multiLevelType w:val="hybridMultilevel"/>
    <w:tmpl w:val="B3926E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B57687E"/>
    <w:multiLevelType w:val="hybridMultilevel"/>
    <w:tmpl w:val="FF90F66C"/>
    <w:lvl w:ilvl="0" w:tplc="081097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E1264"/>
    <w:multiLevelType w:val="hybridMultilevel"/>
    <w:tmpl w:val="5C326B9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5F44FFD2"/>
    <w:multiLevelType w:val="hybridMultilevel"/>
    <w:tmpl w:val="CF8CA740"/>
    <w:lvl w:ilvl="0" w:tplc="CD8ACC60">
      <w:start w:val="1"/>
      <w:numFmt w:val="lowerLetter"/>
      <w:lvlText w:val="%1."/>
      <w:lvlJc w:val="left"/>
      <w:pPr>
        <w:ind w:left="720" w:hanging="360"/>
      </w:pPr>
    </w:lvl>
    <w:lvl w:ilvl="1" w:tplc="13B21464">
      <w:start w:val="1"/>
      <w:numFmt w:val="lowerLetter"/>
      <w:lvlText w:val="%2."/>
      <w:lvlJc w:val="left"/>
      <w:pPr>
        <w:ind w:left="1440" w:hanging="360"/>
      </w:pPr>
    </w:lvl>
    <w:lvl w:ilvl="2" w:tplc="7D7A33E8">
      <w:start w:val="1"/>
      <w:numFmt w:val="lowerRoman"/>
      <w:lvlText w:val="%3."/>
      <w:lvlJc w:val="right"/>
      <w:pPr>
        <w:ind w:left="2160" w:hanging="180"/>
      </w:pPr>
    </w:lvl>
    <w:lvl w:ilvl="3" w:tplc="C7EA07A4">
      <w:start w:val="1"/>
      <w:numFmt w:val="decimal"/>
      <w:lvlText w:val="%4."/>
      <w:lvlJc w:val="left"/>
      <w:pPr>
        <w:ind w:left="2880" w:hanging="360"/>
      </w:pPr>
    </w:lvl>
    <w:lvl w:ilvl="4" w:tplc="6C520558">
      <w:start w:val="1"/>
      <w:numFmt w:val="lowerLetter"/>
      <w:lvlText w:val="%5."/>
      <w:lvlJc w:val="left"/>
      <w:pPr>
        <w:ind w:left="3600" w:hanging="360"/>
      </w:pPr>
    </w:lvl>
    <w:lvl w:ilvl="5" w:tplc="5B680048">
      <w:start w:val="1"/>
      <w:numFmt w:val="lowerRoman"/>
      <w:lvlText w:val="%6."/>
      <w:lvlJc w:val="right"/>
      <w:pPr>
        <w:ind w:left="4320" w:hanging="180"/>
      </w:pPr>
    </w:lvl>
    <w:lvl w:ilvl="6" w:tplc="16B09C5C">
      <w:start w:val="1"/>
      <w:numFmt w:val="decimal"/>
      <w:lvlText w:val="%7."/>
      <w:lvlJc w:val="left"/>
      <w:pPr>
        <w:ind w:left="5040" w:hanging="360"/>
      </w:pPr>
    </w:lvl>
    <w:lvl w:ilvl="7" w:tplc="25BC155C">
      <w:start w:val="1"/>
      <w:numFmt w:val="lowerLetter"/>
      <w:lvlText w:val="%8."/>
      <w:lvlJc w:val="left"/>
      <w:pPr>
        <w:ind w:left="5760" w:hanging="360"/>
      </w:pPr>
    </w:lvl>
    <w:lvl w:ilvl="8" w:tplc="B59A52CA">
      <w:start w:val="1"/>
      <w:numFmt w:val="lowerRoman"/>
      <w:lvlText w:val="%9."/>
      <w:lvlJc w:val="right"/>
      <w:pPr>
        <w:ind w:left="6480" w:hanging="180"/>
      </w:pPr>
    </w:lvl>
  </w:abstractNum>
  <w:abstractNum w:abstractNumId="30" w15:restartNumberingAfterBreak="0">
    <w:nsid w:val="644F003E"/>
    <w:multiLevelType w:val="hybridMultilevel"/>
    <w:tmpl w:val="2536E8FE"/>
    <w:lvl w:ilvl="0" w:tplc="B160261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3F292E"/>
    <w:multiLevelType w:val="hybridMultilevel"/>
    <w:tmpl w:val="B87CEF02"/>
    <w:lvl w:ilvl="0" w:tplc="7FEAB9D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F5719"/>
    <w:multiLevelType w:val="multilevel"/>
    <w:tmpl w:val="68BAF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E057DB6"/>
    <w:multiLevelType w:val="hybridMultilevel"/>
    <w:tmpl w:val="030408D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4" w15:restartNumberingAfterBreak="0">
    <w:nsid w:val="7A1C4051"/>
    <w:multiLevelType w:val="hybridMultilevel"/>
    <w:tmpl w:val="2C02D21E"/>
    <w:lvl w:ilvl="0" w:tplc="44D87EB2">
      <w:start w:val="1"/>
      <w:numFmt w:val="lowerLetter"/>
      <w:lvlText w:val="%1."/>
      <w:lvlJc w:val="left"/>
      <w:pPr>
        <w:ind w:left="1080" w:hanging="360"/>
      </w:pPr>
    </w:lvl>
    <w:lvl w:ilvl="1" w:tplc="FED83900">
      <w:start w:val="1"/>
      <w:numFmt w:val="lowerLetter"/>
      <w:lvlText w:val="%2."/>
      <w:lvlJc w:val="left"/>
      <w:pPr>
        <w:ind w:left="1800" w:hanging="360"/>
      </w:pPr>
    </w:lvl>
    <w:lvl w:ilvl="2" w:tplc="05BC791A">
      <w:start w:val="1"/>
      <w:numFmt w:val="lowerRoman"/>
      <w:lvlText w:val="%3."/>
      <w:lvlJc w:val="right"/>
      <w:pPr>
        <w:ind w:left="2520" w:hanging="180"/>
      </w:pPr>
    </w:lvl>
    <w:lvl w:ilvl="3" w:tplc="40A2D5F4">
      <w:start w:val="1"/>
      <w:numFmt w:val="decimal"/>
      <w:lvlText w:val="%4."/>
      <w:lvlJc w:val="left"/>
      <w:pPr>
        <w:ind w:left="3240" w:hanging="360"/>
      </w:pPr>
    </w:lvl>
    <w:lvl w:ilvl="4" w:tplc="6BF2C3EA">
      <w:start w:val="1"/>
      <w:numFmt w:val="lowerLetter"/>
      <w:lvlText w:val="%5."/>
      <w:lvlJc w:val="left"/>
      <w:pPr>
        <w:ind w:left="3960" w:hanging="360"/>
      </w:pPr>
    </w:lvl>
    <w:lvl w:ilvl="5" w:tplc="8916B372">
      <w:start w:val="1"/>
      <w:numFmt w:val="lowerRoman"/>
      <w:lvlText w:val="%6."/>
      <w:lvlJc w:val="right"/>
      <w:pPr>
        <w:ind w:left="4680" w:hanging="180"/>
      </w:pPr>
    </w:lvl>
    <w:lvl w:ilvl="6" w:tplc="8BC80D50">
      <w:start w:val="1"/>
      <w:numFmt w:val="decimal"/>
      <w:lvlText w:val="%7."/>
      <w:lvlJc w:val="left"/>
      <w:pPr>
        <w:ind w:left="5400" w:hanging="360"/>
      </w:pPr>
    </w:lvl>
    <w:lvl w:ilvl="7" w:tplc="029C9A5A">
      <w:start w:val="1"/>
      <w:numFmt w:val="lowerLetter"/>
      <w:lvlText w:val="%8."/>
      <w:lvlJc w:val="left"/>
      <w:pPr>
        <w:ind w:left="6120" w:hanging="360"/>
      </w:pPr>
    </w:lvl>
    <w:lvl w:ilvl="8" w:tplc="0862DCF2">
      <w:start w:val="1"/>
      <w:numFmt w:val="lowerRoman"/>
      <w:lvlText w:val="%9."/>
      <w:lvlJc w:val="right"/>
      <w:pPr>
        <w:ind w:left="6840" w:hanging="180"/>
      </w:pPr>
    </w:lvl>
  </w:abstractNum>
  <w:num w:numId="36">
    <w:abstractNumId w:val="35"/>
  </w:num>
  <w:num w:numId="1" w16cid:durableId="894701252">
    <w:abstractNumId w:val="6"/>
  </w:num>
  <w:num w:numId="2" w16cid:durableId="1022166456">
    <w:abstractNumId w:val="29"/>
  </w:num>
  <w:num w:numId="3" w16cid:durableId="279798043">
    <w:abstractNumId w:val="1"/>
  </w:num>
  <w:num w:numId="4" w16cid:durableId="1710647563">
    <w:abstractNumId w:val="0"/>
  </w:num>
  <w:num w:numId="5" w16cid:durableId="1373965046">
    <w:abstractNumId w:val="19"/>
  </w:num>
  <w:num w:numId="6" w16cid:durableId="362288488">
    <w:abstractNumId w:val="20"/>
  </w:num>
  <w:num w:numId="7" w16cid:durableId="1524319496">
    <w:abstractNumId w:val="34"/>
  </w:num>
  <w:num w:numId="8" w16cid:durableId="960844031">
    <w:abstractNumId w:val="21"/>
  </w:num>
  <w:num w:numId="9" w16cid:durableId="2064408695">
    <w:abstractNumId w:val="32"/>
  </w:num>
  <w:num w:numId="10" w16cid:durableId="46300945">
    <w:abstractNumId w:val="3"/>
  </w:num>
  <w:num w:numId="11" w16cid:durableId="1435857689">
    <w:abstractNumId w:val="13"/>
  </w:num>
  <w:num w:numId="12" w16cid:durableId="329597971">
    <w:abstractNumId w:val="30"/>
  </w:num>
  <w:num w:numId="13" w16cid:durableId="666909390">
    <w:abstractNumId w:val="15"/>
  </w:num>
  <w:num w:numId="14" w16cid:durableId="1312709062">
    <w:abstractNumId w:val="31"/>
  </w:num>
  <w:num w:numId="15" w16cid:durableId="766393064">
    <w:abstractNumId w:val="24"/>
  </w:num>
  <w:num w:numId="16" w16cid:durableId="89010535">
    <w:abstractNumId w:val="27"/>
  </w:num>
  <w:num w:numId="17" w16cid:durableId="2004620349">
    <w:abstractNumId w:val="4"/>
  </w:num>
  <w:num w:numId="18" w16cid:durableId="690497972">
    <w:abstractNumId w:val="9"/>
  </w:num>
  <w:num w:numId="19" w16cid:durableId="139004251">
    <w:abstractNumId w:val="10"/>
  </w:num>
  <w:num w:numId="20" w16cid:durableId="455681741">
    <w:abstractNumId w:val="18"/>
  </w:num>
  <w:num w:numId="21" w16cid:durableId="59640082">
    <w:abstractNumId w:val="11"/>
  </w:num>
  <w:num w:numId="22" w16cid:durableId="1377509225">
    <w:abstractNumId w:val="14"/>
  </w:num>
  <w:num w:numId="23" w16cid:durableId="1147940356">
    <w:abstractNumId w:val="17"/>
  </w:num>
  <w:num w:numId="24" w16cid:durableId="1275597144">
    <w:abstractNumId w:val="23"/>
  </w:num>
  <w:num w:numId="25" w16cid:durableId="1729068135">
    <w:abstractNumId w:val="22"/>
  </w:num>
  <w:num w:numId="26" w16cid:durableId="1135442612">
    <w:abstractNumId w:val="5"/>
  </w:num>
  <w:num w:numId="27" w16cid:durableId="921060191">
    <w:abstractNumId w:val="26"/>
  </w:num>
  <w:num w:numId="28" w16cid:durableId="1417441810">
    <w:abstractNumId w:val="28"/>
  </w:num>
  <w:num w:numId="29" w16cid:durableId="1084569429">
    <w:abstractNumId w:val="33"/>
  </w:num>
  <w:num w:numId="30" w16cid:durableId="890579441">
    <w:abstractNumId w:val="12"/>
  </w:num>
  <w:num w:numId="31" w16cid:durableId="2079554478">
    <w:abstractNumId w:val="8"/>
  </w:num>
  <w:num w:numId="32" w16cid:durableId="1737700680">
    <w:abstractNumId w:val="16"/>
  </w:num>
  <w:num w:numId="33" w16cid:durableId="1065222392">
    <w:abstractNumId w:val="25"/>
  </w:num>
  <w:num w:numId="34" w16cid:durableId="464540747">
    <w:abstractNumId w:val="2"/>
  </w:num>
  <w:num w:numId="35" w16cid:durableId="334113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7F"/>
    <w:rsid w:val="000358D8"/>
    <w:rsid w:val="00070C71"/>
    <w:rsid w:val="00085B85"/>
    <w:rsid w:val="00086704"/>
    <w:rsid w:val="00090BBA"/>
    <w:rsid w:val="00092F54"/>
    <w:rsid w:val="00096354"/>
    <w:rsid w:val="000A2A98"/>
    <w:rsid w:val="000C2119"/>
    <w:rsid w:val="000C6B93"/>
    <w:rsid w:val="000D0689"/>
    <w:rsid w:val="000E6E82"/>
    <w:rsid w:val="000F6C51"/>
    <w:rsid w:val="000F71E0"/>
    <w:rsid w:val="00103FD6"/>
    <w:rsid w:val="0011773E"/>
    <w:rsid w:val="00131929"/>
    <w:rsid w:val="001348B4"/>
    <w:rsid w:val="0015122A"/>
    <w:rsid w:val="001C40E3"/>
    <w:rsid w:val="001C7FD5"/>
    <w:rsid w:val="001E520B"/>
    <w:rsid w:val="002010C5"/>
    <w:rsid w:val="0021349C"/>
    <w:rsid w:val="00217BE9"/>
    <w:rsid w:val="00224F5C"/>
    <w:rsid w:val="00237816"/>
    <w:rsid w:val="00244EB0"/>
    <w:rsid w:val="002521D6"/>
    <w:rsid w:val="00253ED3"/>
    <w:rsid w:val="0025756B"/>
    <w:rsid w:val="00261072"/>
    <w:rsid w:val="00293C29"/>
    <w:rsid w:val="002971F7"/>
    <w:rsid w:val="002E5374"/>
    <w:rsid w:val="002E7B24"/>
    <w:rsid w:val="00300863"/>
    <w:rsid w:val="00303C92"/>
    <w:rsid w:val="00322E49"/>
    <w:rsid w:val="0032488E"/>
    <w:rsid w:val="003475CD"/>
    <w:rsid w:val="003530BF"/>
    <w:rsid w:val="00383552"/>
    <w:rsid w:val="003A34D5"/>
    <w:rsid w:val="003B0EE0"/>
    <w:rsid w:val="003B7D04"/>
    <w:rsid w:val="003C4396"/>
    <w:rsid w:val="003D3D75"/>
    <w:rsid w:val="003F325F"/>
    <w:rsid w:val="003F337C"/>
    <w:rsid w:val="003F5985"/>
    <w:rsid w:val="00403F17"/>
    <w:rsid w:val="0041365C"/>
    <w:rsid w:val="004323BE"/>
    <w:rsid w:val="00457A3C"/>
    <w:rsid w:val="0048535F"/>
    <w:rsid w:val="004B2E23"/>
    <w:rsid w:val="004C26AF"/>
    <w:rsid w:val="004C7747"/>
    <w:rsid w:val="004D79FF"/>
    <w:rsid w:val="004E694E"/>
    <w:rsid w:val="00507690"/>
    <w:rsid w:val="00510D23"/>
    <w:rsid w:val="005269EC"/>
    <w:rsid w:val="00532733"/>
    <w:rsid w:val="0053754C"/>
    <w:rsid w:val="00546C13"/>
    <w:rsid w:val="0058665C"/>
    <w:rsid w:val="005957BA"/>
    <w:rsid w:val="00597E56"/>
    <w:rsid w:val="005C0051"/>
    <w:rsid w:val="005D20F4"/>
    <w:rsid w:val="005D3CAA"/>
    <w:rsid w:val="005E0A3B"/>
    <w:rsid w:val="005E0FB9"/>
    <w:rsid w:val="0062405A"/>
    <w:rsid w:val="00630B84"/>
    <w:rsid w:val="00637147"/>
    <w:rsid w:val="006510E4"/>
    <w:rsid w:val="006570CF"/>
    <w:rsid w:val="00675ADD"/>
    <w:rsid w:val="006942DB"/>
    <w:rsid w:val="006A38F4"/>
    <w:rsid w:val="006B1262"/>
    <w:rsid w:val="006B37EC"/>
    <w:rsid w:val="006C484A"/>
    <w:rsid w:val="006D1FBD"/>
    <w:rsid w:val="006D3853"/>
    <w:rsid w:val="007004A6"/>
    <w:rsid w:val="007066F7"/>
    <w:rsid w:val="007130B1"/>
    <w:rsid w:val="0072724B"/>
    <w:rsid w:val="00755CC5"/>
    <w:rsid w:val="007B068D"/>
    <w:rsid w:val="007B73AE"/>
    <w:rsid w:val="00811FD8"/>
    <w:rsid w:val="0082540C"/>
    <w:rsid w:val="00856242"/>
    <w:rsid w:val="00895978"/>
    <w:rsid w:val="008B2471"/>
    <w:rsid w:val="008B35B1"/>
    <w:rsid w:val="008C1F39"/>
    <w:rsid w:val="008D502E"/>
    <w:rsid w:val="00903851"/>
    <w:rsid w:val="0091120C"/>
    <w:rsid w:val="00920794"/>
    <w:rsid w:val="00935B94"/>
    <w:rsid w:val="0093639E"/>
    <w:rsid w:val="0094257F"/>
    <w:rsid w:val="00973747"/>
    <w:rsid w:val="0099105C"/>
    <w:rsid w:val="00993FF6"/>
    <w:rsid w:val="009A3C76"/>
    <w:rsid w:val="009A6E2C"/>
    <w:rsid w:val="009B1DDC"/>
    <w:rsid w:val="009B5519"/>
    <w:rsid w:val="009B6239"/>
    <w:rsid w:val="009C551C"/>
    <w:rsid w:val="009D0277"/>
    <w:rsid w:val="009D63CA"/>
    <w:rsid w:val="009F22DD"/>
    <w:rsid w:val="00A157D4"/>
    <w:rsid w:val="00A16754"/>
    <w:rsid w:val="00A57F31"/>
    <w:rsid w:val="00A77CE0"/>
    <w:rsid w:val="00A8774A"/>
    <w:rsid w:val="00AA4106"/>
    <w:rsid w:val="00B1308F"/>
    <w:rsid w:val="00B310EF"/>
    <w:rsid w:val="00B4391C"/>
    <w:rsid w:val="00B50943"/>
    <w:rsid w:val="00B6637A"/>
    <w:rsid w:val="00B761AE"/>
    <w:rsid w:val="00B831F4"/>
    <w:rsid w:val="00BB59A9"/>
    <w:rsid w:val="00BF0FF1"/>
    <w:rsid w:val="00C00072"/>
    <w:rsid w:val="00C24E8E"/>
    <w:rsid w:val="00C66CB0"/>
    <w:rsid w:val="00CA3EF4"/>
    <w:rsid w:val="00CA7567"/>
    <w:rsid w:val="00CC76E1"/>
    <w:rsid w:val="00CE426A"/>
    <w:rsid w:val="00CE5216"/>
    <w:rsid w:val="00D04028"/>
    <w:rsid w:val="00D26BCE"/>
    <w:rsid w:val="00D5149F"/>
    <w:rsid w:val="00D51543"/>
    <w:rsid w:val="00D53207"/>
    <w:rsid w:val="00D609F4"/>
    <w:rsid w:val="00D908C9"/>
    <w:rsid w:val="00D95216"/>
    <w:rsid w:val="00DB31BE"/>
    <w:rsid w:val="00DB61AB"/>
    <w:rsid w:val="00DB70C9"/>
    <w:rsid w:val="00DC6A5D"/>
    <w:rsid w:val="00DC726D"/>
    <w:rsid w:val="00DD3076"/>
    <w:rsid w:val="00DF6A5E"/>
    <w:rsid w:val="00DF7C2A"/>
    <w:rsid w:val="00E04CE1"/>
    <w:rsid w:val="00E06EB1"/>
    <w:rsid w:val="00E11A33"/>
    <w:rsid w:val="00EB17DB"/>
    <w:rsid w:val="00EC7B39"/>
    <w:rsid w:val="00ED488A"/>
    <w:rsid w:val="00F00DF2"/>
    <w:rsid w:val="00F12FF8"/>
    <w:rsid w:val="00F41830"/>
    <w:rsid w:val="00F528C1"/>
    <w:rsid w:val="00F704BA"/>
    <w:rsid w:val="00F900CB"/>
    <w:rsid w:val="00FA6779"/>
    <w:rsid w:val="00FB5007"/>
    <w:rsid w:val="00FC3B6C"/>
    <w:rsid w:val="00FC48EC"/>
    <w:rsid w:val="01817ECD"/>
    <w:rsid w:val="01A0CE15"/>
    <w:rsid w:val="036E90C8"/>
    <w:rsid w:val="048B75E4"/>
    <w:rsid w:val="04CE24AF"/>
    <w:rsid w:val="07216BCF"/>
    <w:rsid w:val="0BA04AD5"/>
    <w:rsid w:val="0F1ABB1F"/>
    <w:rsid w:val="1232F4DC"/>
    <w:rsid w:val="1239DA03"/>
    <w:rsid w:val="12BEDD3E"/>
    <w:rsid w:val="178C5872"/>
    <w:rsid w:val="182ACB81"/>
    <w:rsid w:val="1B9C1056"/>
    <w:rsid w:val="1C8BEBA1"/>
    <w:rsid w:val="1D43DC0F"/>
    <w:rsid w:val="1F204CA8"/>
    <w:rsid w:val="2007F1F7"/>
    <w:rsid w:val="2158FD54"/>
    <w:rsid w:val="21B4F6C4"/>
    <w:rsid w:val="220927F1"/>
    <w:rsid w:val="257777E3"/>
    <w:rsid w:val="2A128DF4"/>
    <w:rsid w:val="2E2335DA"/>
    <w:rsid w:val="2E8FB679"/>
    <w:rsid w:val="2EBB1A7A"/>
    <w:rsid w:val="32D5D8EF"/>
    <w:rsid w:val="330DBCB2"/>
    <w:rsid w:val="35C37020"/>
    <w:rsid w:val="3B00DD06"/>
    <w:rsid w:val="3B9F3E1E"/>
    <w:rsid w:val="3D697A3E"/>
    <w:rsid w:val="3E822D54"/>
    <w:rsid w:val="4077ABAD"/>
    <w:rsid w:val="41AB5BAF"/>
    <w:rsid w:val="436B54A5"/>
    <w:rsid w:val="43CCD2A6"/>
    <w:rsid w:val="459D3031"/>
    <w:rsid w:val="47BC38C2"/>
    <w:rsid w:val="4A638533"/>
    <w:rsid w:val="4DC912D7"/>
    <w:rsid w:val="509A95DD"/>
    <w:rsid w:val="5256498B"/>
    <w:rsid w:val="54E8A587"/>
    <w:rsid w:val="579E837F"/>
    <w:rsid w:val="5844A06D"/>
    <w:rsid w:val="5B601234"/>
    <w:rsid w:val="5CB844FB"/>
    <w:rsid w:val="5EDE7075"/>
    <w:rsid w:val="6094D0AC"/>
    <w:rsid w:val="610D4CE6"/>
    <w:rsid w:val="6319FB2A"/>
    <w:rsid w:val="64DC2016"/>
    <w:rsid w:val="651771C5"/>
    <w:rsid w:val="686BE38A"/>
    <w:rsid w:val="6D76CBA4"/>
    <w:rsid w:val="6E0B463C"/>
    <w:rsid w:val="6F1EC972"/>
    <w:rsid w:val="7762E9EE"/>
    <w:rsid w:val="7B56C173"/>
    <w:rsid w:val="7CCB315A"/>
    <w:rsid w:val="7D91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53E7"/>
  <w15:chartTrackingRefBased/>
  <w15:docId w15:val="{3C75A602-3632-43F2-B5CF-14FB3359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257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57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57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257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4257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4257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4257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4257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4257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257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257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257F"/>
    <w:rPr>
      <w:rFonts w:eastAsiaTheme="majorEastAsia" w:cstheme="majorBidi"/>
      <w:color w:val="272727" w:themeColor="text1" w:themeTint="D8"/>
    </w:rPr>
  </w:style>
  <w:style w:type="paragraph" w:styleId="Title">
    <w:name w:val="Title"/>
    <w:basedOn w:val="Normal"/>
    <w:next w:val="Normal"/>
    <w:link w:val="TitleChar"/>
    <w:uiPriority w:val="10"/>
    <w:qFormat/>
    <w:rsid w:val="0094257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257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257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57F"/>
    <w:pPr>
      <w:spacing w:before="160"/>
      <w:jc w:val="center"/>
    </w:pPr>
    <w:rPr>
      <w:i/>
      <w:iCs/>
      <w:color w:val="404040" w:themeColor="text1" w:themeTint="BF"/>
    </w:rPr>
  </w:style>
  <w:style w:type="character" w:styleId="QuoteChar" w:customStyle="1">
    <w:name w:val="Quote Char"/>
    <w:basedOn w:val="DefaultParagraphFont"/>
    <w:link w:val="Quote"/>
    <w:uiPriority w:val="29"/>
    <w:rsid w:val="0094257F"/>
    <w:rPr>
      <w:i/>
      <w:iCs/>
      <w:color w:val="404040" w:themeColor="text1" w:themeTint="BF"/>
    </w:rPr>
  </w:style>
  <w:style w:type="paragraph" w:styleId="ListParagraph">
    <w:name w:val="List Paragraph"/>
    <w:basedOn w:val="Normal"/>
    <w:uiPriority w:val="34"/>
    <w:qFormat/>
    <w:rsid w:val="0094257F"/>
    <w:pPr>
      <w:ind w:left="720"/>
      <w:contextualSpacing/>
    </w:pPr>
  </w:style>
  <w:style w:type="character" w:styleId="IntenseEmphasis">
    <w:name w:val="Intense Emphasis"/>
    <w:basedOn w:val="DefaultParagraphFont"/>
    <w:uiPriority w:val="21"/>
    <w:qFormat/>
    <w:rsid w:val="0094257F"/>
    <w:rPr>
      <w:i/>
      <w:iCs/>
      <w:color w:val="2F5496" w:themeColor="accent1" w:themeShade="BF"/>
    </w:rPr>
  </w:style>
  <w:style w:type="paragraph" w:styleId="IntenseQuote">
    <w:name w:val="Intense Quote"/>
    <w:basedOn w:val="Normal"/>
    <w:next w:val="Normal"/>
    <w:link w:val="IntenseQuoteChar"/>
    <w:uiPriority w:val="30"/>
    <w:qFormat/>
    <w:rsid w:val="0094257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4257F"/>
    <w:rPr>
      <w:i/>
      <w:iCs/>
      <w:color w:val="2F5496" w:themeColor="accent1" w:themeShade="BF"/>
    </w:rPr>
  </w:style>
  <w:style w:type="character" w:styleId="IntenseReference">
    <w:name w:val="Intense Reference"/>
    <w:basedOn w:val="DefaultParagraphFont"/>
    <w:uiPriority w:val="32"/>
    <w:qFormat/>
    <w:rsid w:val="0094257F"/>
    <w:rPr>
      <w:b/>
      <w:bCs/>
      <w:smallCaps/>
      <w:color w:val="2F5496" w:themeColor="accent1" w:themeShade="BF"/>
      <w:spacing w:val="5"/>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61072"/>
    <w:rPr>
      <w:color w:val="605E5C"/>
      <w:shd w:val="clear" w:color="auto" w:fill="E1DFDD"/>
    </w:rPr>
  </w:style>
  <w:style w:type="paragraph" w:styleId="FootnoteText">
    <w:name w:val="footnote text"/>
    <w:basedOn w:val="Normal"/>
    <w:link w:val="FootnoteTextChar"/>
    <w:uiPriority w:val="99"/>
    <w:semiHidden/>
    <w:unhideWhenUsed/>
    <w:rsid w:val="00C24E8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24E8E"/>
    <w:rPr>
      <w:sz w:val="20"/>
      <w:szCs w:val="20"/>
    </w:rPr>
  </w:style>
  <w:style w:type="character" w:styleId="FootnoteReference">
    <w:name w:val="footnote reference"/>
    <w:basedOn w:val="DefaultParagraphFont"/>
    <w:uiPriority w:val="99"/>
    <w:semiHidden/>
    <w:unhideWhenUsed/>
    <w:rsid w:val="00C24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693">
      <w:bodyDiv w:val="1"/>
      <w:marLeft w:val="0"/>
      <w:marRight w:val="0"/>
      <w:marTop w:val="0"/>
      <w:marBottom w:val="0"/>
      <w:divBdr>
        <w:top w:val="none" w:sz="0" w:space="0" w:color="auto"/>
        <w:left w:val="none" w:sz="0" w:space="0" w:color="auto"/>
        <w:bottom w:val="none" w:sz="0" w:space="0" w:color="auto"/>
        <w:right w:val="none" w:sz="0" w:space="0" w:color="auto"/>
      </w:divBdr>
    </w:div>
    <w:div w:id="71120715">
      <w:bodyDiv w:val="1"/>
      <w:marLeft w:val="0"/>
      <w:marRight w:val="0"/>
      <w:marTop w:val="0"/>
      <w:marBottom w:val="0"/>
      <w:divBdr>
        <w:top w:val="none" w:sz="0" w:space="0" w:color="auto"/>
        <w:left w:val="none" w:sz="0" w:space="0" w:color="auto"/>
        <w:bottom w:val="none" w:sz="0" w:space="0" w:color="auto"/>
        <w:right w:val="none" w:sz="0" w:space="0" w:color="auto"/>
      </w:divBdr>
    </w:div>
    <w:div w:id="148635811">
      <w:bodyDiv w:val="1"/>
      <w:marLeft w:val="0"/>
      <w:marRight w:val="0"/>
      <w:marTop w:val="0"/>
      <w:marBottom w:val="0"/>
      <w:divBdr>
        <w:top w:val="none" w:sz="0" w:space="0" w:color="auto"/>
        <w:left w:val="none" w:sz="0" w:space="0" w:color="auto"/>
        <w:bottom w:val="none" w:sz="0" w:space="0" w:color="auto"/>
        <w:right w:val="none" w:sz="0" w:space="0" w:color="auto"/>
      </w:divBdr>
    </w:div>
    <w:div w:id="195050059">
      <w:bodyDiv w:val="1"/>
      <w:marLeft w:val="0"/>
      <w:marRight w:val="0"/>
      <w:marTop w:val="0"/>
      <w:marBottom w:val="0"/>
      <w:divBdr>
        <w:top w:val="none" w:sz="0" w:space="0" w:color="auto"/>
        <w:left w:val="none" w:sz="0" w:space="0" w:color="auto"/>
        <w:bottom w:val="none" w:sz="0" w:space="0" w:color="auto"/>
        <w:right w:val="none" w:sz="0" w:space="0" w:color="auto"/>
      </w:divBdr>
    </w:div>
    <w:div w:id="339744582">
      <w:bodyDiv w:val="1"/>
      <w:marLeft w:val="0"/>
      <w:marRight w:val="0"/>
      <w:marTop w:val="0"/>
      <w:marBottom w:val="0"/>
      <w:divBdr>
        <w:top w:val="none" w:sz="0" w:space="0" w:color="auto"/>
        <w:left w:val="none" w:sz="0" w:space="0" w:color="auto"/>
        <w:bottom w:val="none" w:sz="0" w:space="0" w:color="auto"/>
        <w:right w:val="none" w:sz="0" w:space="0" w:color="auto"/>
      </w:divBdr>
    </w:div>
    <w:div w:id="394666733">
      <w:bodyDiv w:val="1"/>
      <w:marLeft w:val="0"/>
      <w:marRight w:val="0"/>
      <w:marTop w:val="0"/>
      <w:marBottom w:val="0"/>
      <w:divBdr>
        <w:top w:val="none" w:sz="0" w:space="0" w:color="auto"/>
        <w:left w:val="none" w:sz="0" w:space="0" w:color="auto"/>
        <w:bottom w:val="none" w:sz="0" w:space="0" w:color="auto"/>
        <w:right w:val="none" w:sz="0" w:space="0" w:color="auto"/>
      </w:divBdr>
    </w:div>
    <w:div w:id="395401056">
      <w:bodyDiv w:val="1"/>
      <w:marLeft w:val="0"/>
      <w:marRight w:val="0"/>
      <w:marTop w:val="0"/>
      <w:marBottom w:val="0"/>
      <w:divBdr>
        <w:top w:val="none" w:sz="0" w:space="0" w:color="auto"/>
        <w:left w:val="none" w:sz="0" w:space="0" w:color="auto"/>
        <w:bottom w:val="none" w:sz="0" w:space="0" w:color="auto"/>
        <w:right w:val="none" w:sz="0" w:space="0" w:color="auto"/>
      </w:divBdr>
    </w:div>
    <w:div w:id="489751910">
      <w:bodyDiv w:val="1"/>
      <w:marLeft w:val="0"/>
      <w:marRight w:val="0"/>
      <w:marTop w:val="0"/>
      <w:marBottom w:val="0"/>
      <w:divBdr>
        <w:top w:val="none" w:sz="0" w:space="0" w:color="auto"/>
        <w:left w:val="none" w:sz="0" w:space="0" w:color="auto"/>
        <w:bottom w:val="none" w:sz="0" w:space="0" w:color="auto"/>
        <w:right w:val="none" w:sz="0" w:space="0" w:color="auto"/>
      </w:divBdr>
      <w:divsChild>
        <w:div w:id="1549805578">
          <w:marLeft w:val="0"/>
          <w:marRight w:val="0"/>
          <w:marTop w:val="0"/>
          <w:marBottom w:val="0"/>
          <w:divBdr>
            <w:top w:val="none" w:sz="0" w:space="0" w:color="auto"/>
            <w:left w:val="none" w:sz="0" w:space="0" w:color="auto"/>
            <w:bottom w:val="none" w:sz="0" w:space="0" w:color="auto"/>
            <w:right w:val="none" w:sz="0" w:space="0" w:color="auto"/>
          </w:divBdr>
        </w:div>
        <w:div w:id="228736202">
          <w:marLeft w:val="0"/>
          <w:marRight w:val="0"/>
          <w:marTop w:val="0"/>
          <w:marBottom w:val="0"/>
          <w:divBdr>
            <w:top w:val="none" w:sz="0" w:space="0" w:color="auto"/>
            <w:left w:val="none" w:sz="0" w:space="0" w:color="auto"/>
            <w:bottom w:val="none" w:sz="0" w:space="0" w:color="auto"/>
            <w:right w:val="none" w:sz="0" w:space="0" w:color="auto"/>
          </w:divBdr>
        </w:div>
      </w:divsChild>
    </w:div>
    <w:div w:id="498228725">
      <w:bodyDiv w:val="1"/>
      <w:marLeft w:val="0"/>
      <w:marRight w:val="0"/>
      <w:marTop w:val="0"/>
      <w:marBottom w:val="0"/>
      <w:divBdr>
        <w:top w:val="none" w:sz="0" w:space="0" w:color="auto"/>
        <w:left w:val="none" w:sz="0" w:space="0" w:color="auto"/>
        <w:bottom w:val="none" w:sz="0" w:space="0" w:color="auto"/>
        <w:right w:val="none" w:sz="0" w:space="0" w:color="auto"/>
      </w:divBdr>
      <w:divsChild>
        <w:div w:id="631129817">
          <w:marLeft w:val="0"/>
          <w:marRight w:val="0"/>
          <w:marTop w:val="0"/>
          <w:marBottom w:val="0"/>
          <w:divBdr>
            <w:top w:val="none" w:sz="0" w:space="0" w:color="auto"/>
            <w:left w:val="none" w:sz="0" w:space="0" w:color="auto"/>
            <w:bottom w:val="none" w:sz="0" w:space="0" w:color="auto"/>
            <w:right w:val="none" w:sz="0" w:space="0" w:color="auto"/>
          </w:divBdr>
        </w:div>
        <w:div w:id="433596382">
          <w:marLeft w:val="0"/>
          <w:marRight w:val="0"/>
          <w:marTop w:val="0"/>
          <w:marBottom w:val="0"/>
          <w:divBdr>
            <w:top w:val="none" w:sz="0" w:space="0" w:color="auto"/>
            <w:left w:val="none" w:sz="0" w:space="0" w:color="auto"/>
            <w:bottom w:val="none" w:sz="0" w:space="0" w:color="auto"/>
            <w:right w:val="none" w:sz="0" w:space="0" w:color="auto"/>
          </w:divBdr>
        </w:div>
      </w:divsChild>
    </w:div>
    <w:div w:id="607153639">
      <w:bodyDiv w:val="1"/>
      <w:marLeft w:val="0"/>
      <w:marRight w:val="0"/>
      <w:marTop w:val="0"/>
      <w:marBottom w:val="0"/>
      <w:divBdr>
        <w:top w:val="none" w:sz="0" w:space="0" w:color="auto"/>
        <w:left w:val="none" w:sz="0" w:space="0" w:color="auto"/>
        <w:bottom w:val="none" w:sz="0" w:space="0" w:color="auto"/>
        <w:right w:val="none" w:sz="0" w:space="0" w:color="auto"/>
      </w:divBdr>
    </w:div>
    <w:div w:id="661544009">
      <w:bodyDiv w:val="1"/>
      <w:marLeft w:val="0"/>
      <w:marRight w:val="0"/>
      <w:marTop w:val="0"/>
      <w:marBottom w:val="0"/>
      <w:divBdr>
        <w:top w:val="none" w:sz="0" w:space="0" w:color="auto"/>
        <w:left w:val="none" w:sz="0" w:space="0" w:color="auto"/>
        <w:bottom w:val="none" w:sz="0" w:space="0" w:color="auto"/>
        <w:right w:val="none" w:sz="0" w:space="0" w:color="auto"/>
      </w:divBdr>
    </w:div>
    <w:div w:id="695230562">
      <w:bodyDiv w:val="1"/>
      <w:marLeft w:val="0"/>
      <w:marRight w:val="0"/>
      <w:marTop w:val="0"/>
      <w:marBottom w:val="0"/>
      <w:divBdr>
        <w:top w:val="none" w:sz="0" w:space="0" w:color="auto"/>
        <w:left w:val="none" w:sz="0" w:space="0" w:color="auto"/>
        <w:bottom w:val="none" w:sz="0" w:space="0" w:color="auto"/>
        <w:right w:val="none" w:sz="0" w:space="0" w:color="auto"/>
      </w:divBdr>
      <w:divsChild>
        <w:div w:id="1672102014">
          <w:marLeft w:val="0"/>
          <w:marRight w:val="0"/>
          <w:marTop w:val="0"/>
          <w:marBottom w:val="240"/>
          <w:divBdr>
            <w:top w:val="none" w:sz="0" w:space="0" w:color="auto"/>
            <w:left w:val="none" w:sz="0" w:space="0" w:color="auto"/>
            <w:bottom w:val="none" w:sz="0" w:space="0" w:color="auto"/>
            <w:right w:val="none" w:sz="0" w:space="0" w:color="auto"/>
          </w:divBdr>
        </w:div>
        <w:div w:id="808791661">
          <w:marLeft w:val="0"/>
          <w:marRight w:val="0"/>
          <w:marTop w:val="0"/>
          <w:marBottom w:val="240"/>
          <w:divBdr>
            <w:top w:val="none" w:sz="0" w:space="0" w:color="auto"/>
            <w:left w:val="none" w:sz="0" w:space="0" w:color="auto"/>
            <w:bottom w:val="none" w:sz="0" w:space="0" w:color="auto"/>
            <w:right w:val="none" w:sz="0" w:space="0" w:color="auto"/>
          </w:divBdr>
        </w:div>
      </w:divsChild>
    </w:div>
    <w:div w:id="704018550">
      <w:bodyDiv w:val="1"/>
      <w:marLeft w:val="0"/>
      <w:marRight w:val="0"/>
      <w:marTop w:val="0"/>
      <w:marBottom w:val="0"/>
      <w:divBdr>
        <w:top w:val="none" w:sz="0" w:space="0" w:color="auto"/>
        <w:left w:val="none" w:sz="0" w:space="0" w:color="auto"/>
        <w:bottom w:val="none" w:sz="0" w:space="0" w:color="auto"/>
        <w:right w:val="none" w:sz="0" w:space="0" w:color="auto"/>
      </w:divBdr>
    </w:div>
    <w:div w:id="755395308">
      <w:bodyDiv w:val="1"/>
      <w:marLeft w:val="0"/>
      <w:marRight w:val="0"/>
      <w:marTop w:val="0"/>
      <w:marBottom w:val="0"/>
      <w:divBdr>
        <w:top w:val="none" w:sz="0" w:space="0" w:color="auto"/>
        <w:left w:val="none" w:sz="0" w:space="0" w:color="auto"/>
        <w:bottom w:val="none" w:sz="0" w:space="0" w:color="auto"/>
        <w:right w:val="none" w:sz="0" w:space="0" w:color="auto"/>
      </w:divBdr>
    </w:div>
    <w:div w:id="780884378">
      <w:bodyDiv w:val="1"/>
      <w:marLeft w:val="0"/>
      <w:marRight w:val="0"/>
      <w:marTop w:val="0"/>
      <w:marBottom w:val="0"/>
      <w:divBdr>
        <w:top w:val="none" w:sz="0" w:space="0" w:color="auto"/>
        <w:left w:val="none" w:sz="0" w:space="0" w:color="auto"/>
        <w:bottom w:val="none" w:sz="0" w:space="0" w:color="auto"/>
        <w:right w:val="none" w:sz="0" w:space="0" w:color="auto"/>
      </w:divBdr>
    </w:div>
    <w:div w:id="807667400">
      <w:bodyDiv w:val="1"/>
      <w:marLeft w:val="0"/>
      <w:marRight w:val="0"/>
      <w:marTop w:val="0"/>
      <w:marBottom w:val="0"/>
      <w:divBdr>
        <w:top w:val="none" w:sz="0" w:space="0" w:color="auto"/>
        <w:left w:val="none" w:sz="0" w:space="0" w:color="auto"/>
        <w:bottom w:val="none" w:sz="0" w:space="0" w:color="auto"/>
        <w:right w:val="none" w:sz="0" w:space="0" w:color="auto"/>
      </w:divBdr>
      <w:divsChild>
        <w:div w:id="1384788867">
          <w:marLeft w:val="0"/>
          <w:marRight w:val="0"/>
          <w:marTop w:val="0"/>
          <w:marBottom w:val="0"/>
          <w:divBdr>
            <w:top w:val="none" w:sz="0" w:space="0" w:color="auto"/>
            <w:left w:val="none" w:sz="0" w:space="0" w:color="auto"/>
            <w:bottom w:val="none" w:sz="0" w:space="0" w:color="auto"/>
            <w:right w:val="none" w:sz="0" w:space="0" w:color="auto"/>
          </w:divBdr>
        </w:div>
        <w:div w:id="1348216685">
          <w:marLeft w:val="0"/>
          <w:marRight w:val="0"/>
          <w:marTop w:val="0"/>
          <w:marBottom w:val="0"/>
          <w:divBdr>
            <w:top w:val="none" w:sz="0" w:space="0" w:color="auto"/>
            <w:left w:val="none" w:sz="0" w:space="0" w:color="auto"/>
            <w:bottom w:val="none" w:sz="0" w:space="0" w:color="auto"/>
            <w:right w:val="none" w:sz="0" w:space="0" w:color="auto"/>
          </w:divBdr>
        </w:div>
        <w:div w:id="611668669">
          <w:marLeft w:val="0"/>
          <w:marRight w:val="0"/>
          <w:marTop w:val="0"/>
          <w:marBottom w:val="0"/>
          <w:divBdr>
            <w:top w:val="none" w:sz="0" w:space="0" w:color="auto"/>
            <w:left w:val="none" w:sz="0" w:space="0" w:color="auto"/>
            <w:bottom w:val="none" w:sz="0" w:space="0" w:color="auto"/>
            <w:right w:val="none" w:sz="0" w:space="0" w:color="auto"/>
          </w:divBdr>
        </w:div>
        <w:div w:id="786895552">
          <w:marLeft w:val="0"/>
          <w:marRight w:val="0"/>
          <w:marTop w:val="0"/>
          <w:marBottom w:val="0"/>
          <w:divBdr>
            <w:top w:val="none" w:sz="0" w:space="0" w:color="auto"/>
            <w:left w:val="none" w:sz="0" w:space="0" w:color="auto"/>
            <w:bottom w:val="none" w:sz="0" w:space="0" w:color="auto"/>
            <w:right w:val="none" w:sz="0" w:space="0" w:color="auto"/>
          </w:divBdr>
        </w:div>
        <w:div w:id="1387953251">
          <w:marLeft w:val="0"/>
          <w:marRight w:val="0"/>
          <w:marTop w:val="0"/>
          <w:marBottom w:val="0"/>
          <w:divBdr>
            <w:top w:val="none" w:sz="0" w:space="0" w:color="auto"/>
            <w:left w:val="none" w:sz="0" w:space="0" w:color="auto"/>
            <w:bottom w:val="none" w:sz="0" w:space="0" w:color="auto"/>
            <w:right w:val="none" w:sz="0" w:space="0" w:color="auto"/>
          </w:divBdr>
        </w:div>
        <w:div w:id="215775041">
          <w:marLeft w:val="0"/>
          <w:marRight w:val="0"/>
          <w:marTop w:val="0"/>
          <w:marBottom w:val="0"/>
          <w:divBdr>
            <w:top w:val="none" w:sz="0" w:space="0" w:color="auto"/>
            <w:left w:val="none" w:sz="0" w:space="0" w:color="auto"/>
            <w:bottom w:val="none" w:sz="0" w:space="0" w:color="auto"/>
            <w:right w:val="none" w:sz="0" w:space="0" w:color="auto"/>
          </w:divBdr>
        </w:div>
        <w:div w:id="557403799">
          <w:marLeft w:val="0"/>
          <w:marRight w:val="0"/>
          <w:marTop w:val="0"/>
          <w:marBottom w:val="0"/>
          <w:divBdr>
            <w:top w:val="none" w:sz="0" w:space="0" w:color="auto"/>
            <w:left w:val="none" w:sz="0" w:space="0" w:color="auto"/>
            <w:bottom w:val="none" w:sz="0" w:space="0" w:color="auto"/>
            <w:right w:val="none" w:sz="0" w:space="0" w:color="auto"/>
          </w:divBdr>
        </w:div>
        <w:div w:id="677511423">
          <w:marLeft w:val="0"/>
          <w:marRight w:val="0"/>
          <w:marTop w:val="0"/>
          <w:marBottom w:val="0"/>
          <w:divBdr>
            <w:top w:val="none" w:sz="0" w:space="0" w:color="auto"/>
            <w:left w:val="none" w:sz="0" w:space="0" w:color="auto"/>
            <w:bottom w:val="none" w:sz="0" w:space="0" w:color="auto"/>
            <w:right w:val="none" w:sz="0" w:space="0" w:color="auto"/>
          </w:divBdr>
        </w:div>
        <w:div w:id="1226113232">
          <w:marLeft w:val="0"/>
          <w:marRight w:val="0"/>
          <w:marTop w:val="0"/>
          <w:marBottom w:val="0"/>
          <w:divBdr>
            <w:top w:val="none" w:sz="0" w:space="0" w:color="auto"/>
            <w:left w:val="none" w:sz="0" w:space="0" w:color="auto"/>
            <w:bottom w:val="none" w:sz="0" w:space="0" w:color="auto"/>
            <w:right w:val="none" w:sz="0" w:space="0" w:color="auto"/>
          </w:divBdr>
        </w:div>
        <w:div w:id="988510761">
          <w:marLeft w:val="0"/>
          <w:marRight w:val="0"/>
          <w:marTop w:val="0"/>
          <w:marBottom w:val="0"/>
          <w:divBdr>
            <w:top w:val="none" w:sz="0" w:space="0" w:color="auto"/>
            <w:left w:val="none" w:sz="0" w:space="0" w:color="auto"/>
            <w:bottom w:val="none" w:sz="0" w:space="0" w:color="auto"/>
            <w:right w:val="none" w:sz="0" w:space="0" w:color="auto"/>
          </w:divBdr>
        </w:div>
        <w:div w:id="471483873">
          <w:marLeft w:val="0"/>
          <w:marRight w:val="0"/>
          <w:marTop w:val="0"/>
          <w:marBottom w:val="0"/>
          <w:divBdr>
            <w:top w:val="none" w:sz="0" w:space="0" w:color="auto"/>
            <w:left w:val="none" w:sz="0" w:space="0" w:color="auto"/>
            <w:bottom w:val="none" w:sz="0" w:space="0" w:color="auto"/>
            <w:right w:val="none" w:sz="0" w:space="0" w:color="auto"/>
          </w:divBdr>
        </w:div>
        <w:div w:id="2001425712">
          <w:marLeft w:val="0"/>
          <w:marRight w:val="0"/>
          <w:marTop w:val="0"/>
          <w:marBottom w:val="0"/>
          <w:divBdr>
            <w:top w:val="none" w:sz="0" w:space="0" w:color="auto"/>
            <w:left w:val="none" w:sz="0" w:space="0" w:color="auto"/>
            <w:bottom w:val="none" w:sz="0" w:space="0" w:color="auto"/>
            <w:right w:val="none" w:sz="0" w:space="0" w:color="auto"/>
          </w:divBdr>
        </w:div>
        <w:div w:id="685136516">
          <w:marLeft w:val="0"/>
          <w:marRight w:val="0"/>
          <w:marTop w:val="0"/>
          <w:marBottom w:val="0"/>
          <w:divBdr>
            <w:top w:val="none" w:sz="0" w:space="0" w:color="auto"/>
            <w:left w:val="none" w:sz="0" w:space="0" w:color="auto"/>
            <w:bottom w:val="none" w:sz="0" w:space="0" w:color="auto"/>
            <w:right w:val="none" w:sz="0" w:space="0" w:color="auto"/>
          </w:divBdr>
        </w:div>
        <w:div w:id="562252896">
          <w:marLeft w:val="0"/>
          <w:marRight w:val="0"/>
          <w:marTop w:val="0"/>
          <w:marBottom w:val="0"/>
          <w:divBdr>
            <w:top w:val="none" w:sz="0" w:space="0" w:color="auto"/>
            <w:left w:val="none" w:sz="0" w:space="0" w:color="auto"/>
            <w:bottom w:val="none" w:sz="0" w:space="0" w:color="auto"/>
            <w:right w:val="none" w:sz="0" w:space="0" w:color="auto"/>
          </w:divBdr>
        </w:div>
        <w:div w:id="198783482">
          <w:marLeft w:val="0"/>
          <w:marRight w:val="0"/>
          <w:marTop w:val="0"/>
          <w:marBottom w:val="0"/>
          <w:divBdr>
            <w:top w:val="none" w:sz="0" w:space="0" w:color="auto"/>
            <w:left w:val="none" w:sz="0" w:space="0" w:color="auto"/>
            <w:bottom w:val="none" w:sz="0" w:space="0" w:color="auto"/>
            <w:right w:val="none" w:sz="0" w:space="0" w:color="auto"/>
          </w:divBdr>
        </w:div>
        <w:div w:id="1264067820">
          <w:marLeft w:val="0"/>
          <w:marRight w:val="0"/>
          <w:marTop w:val="0"/>
          <w:marBottom w:val="0"/>
          <w:divBdr>
            <w:top w:val="none" w:sz="0" w:space="0" w:color="auto"/>
            <w:left w:val="none" w:sz="0" w:space="0" w:color="auto"/>
            <w:bottom w:val="none" w:sz="0" w:space="0" w:color="auto"/>
            <w:right w:val="none" w:sz="0" w:space="0" w:color="auto"/>
          </w:divBdr>
        </w:div>
        <w:div w:id="2138646824">
          <w:marLeft w:val="0"/>
          <w:marRight w:val="0"/>
          <w:marTop w:val="0"/>
          <w:marBottom w:val="0"/>
          <w:divBdr>
            <w:top w:val="none" w:sz="0" w:space="0" w:color="auto"/>
            <w:left w:val="none" w:sz="0" w:space="0" w:color="auto"/>
            <w:bottom w:val="none" w:sz="0" w:space="0" w:color="auto"/>
            <w:right w:val="none" w:sz="0" w:space="0" w:color="auto"/>
          </w:divBdr>
        </w:div>
        <w:div w:id="146018641">
          <w:marLeft w:val="0"/>
          <w:marRight w:val="0"/>
          <w:marTop w:val="0"/>
          <w:marBottom w:val="0"/>
          <w:divBdr>
            <w:top w:val="none" w:sz="0" w:space="0" w:color="auto"/>
            <w:left w:val="none" w:sz="0" w:space="0" w:color="auto"/>
            <w:bottom w:val="none" w:sz="0" w:space="0" w:color="auto"/>
            <w:right w:val="none" w:sz="0" w:space="0" w:color="auto"/>
          </w:divBdr>
        </w:div>
        <w:div w:id="1880169663">
          <w:marLeft w:val="0"/>
          <w:marRight w:val="0"/>
          <w:marTop w:val="0"/>
          <w:marBottom w:val="0"/>
          <w:divBdr>
            <w:top w:val="none" w:sz="0" w:space="0" w:color="auto"/>
            <w:left w:val="none" w:sz="0" w:space="0" w:color="auto"/>
            <w:bottom w:val="none" w:sz="0" w:space="0" w:color="auto"/>
            <w:right w:val="none" w:sz="0" w:space="0" w:color="auto"/>
          </w:divBdr>
        </w:div>
        <w:div w:id="1519468703">
          <w:marLeft w:val="0"/>
          <w:marRight w:val="0"/>
          <w:marTop w:val="0"/>
          <w:marBottom w:val="0"/>
          <w:divBdr>
            <w:top w:val="none" w:sz="0" w:space="0" w:color="auto"/>
            <w:left w:val="none" w:sz="0" w:space="0" w:color="auto"/>
            <w:bottom w:val="none" w:sz="0" w:space="0" w:color="auto"/>
            <w:right w:val="none" w:sz="0" w:space="0" w:color="auto"/>
          </w:divBdr>
        </w:div>
        <w:div w:id="1012486358">
          <w:marLeft w:val="0"/>
          <w:marRight w:val="0"/>
          <w:marTop w:val="0"/>
          <w:marBottom w:val="0"/>
          <w:divBdr>
            <w:top w:val="none" w:sz="0" w:space="0" w:color="auto"/>
            <w:left w:val="none" w:sz="0" w:space="0" w:color="auto"/>
            <w:bottom w:val="none" w:sz="0" w:space="0" w:color="auto"/>
            <w:right w:val="none" w:sz="0" w:space="0" w:color="auto"/>
          </w:divBdr>
        </w:div>
        <w:div w:id="964502922">
          <w:marLeft w:val="0"/>
          <w:marRight w:val="0"/>
          <w:marTop w:val="0"/>
          <w:marBottom w:val="0"/>
          <w:divBdr>
            <w:top w:val="none" w:sz="0" w:space="0" w:color="auto"/>
            <w:left w:val="none" w:sz="0" w:space="0" w:color="auto"/>
            <w:bottom w:val="none" w:sz="0" w:space="0" w:color="auto"/>
            <w:right w:val="none" w:sz="0" w:space="0" w:color="auto"/>
          </w:divBdr>
        </w:div>
        <w:div w:id="1060860638">
          <w:marLeft w:val="0"/>
          <w:marRight w:val="0"/>
          <w:marTop w:val="0"/>
          <w:marBottom w:val="0"/>
          <w:divBdr>
            <w:top w:val="none" w:sz="0" w:space="0" w:color="auto"/>
            <w:left w:val="none" w:sz="0" w:space="0" w:color="auto"/>
            <w:bottom w:val="none" w:sz="0" w:space="0" w:color="auto"/>
            <w:right w:val="none" w:sz="0" w:space="0" w:color="auto"/>
          </w:divBdr>
        </w:div>
        <w:div w:id="1593514845">
          <w:marLeft w:val="0"/>
          <w:marRight w:val="0"/>
          <w:marTop w:val="0"/>
          <w:marBottom w:val="0"/>
          <w:divBdr>
            <w:top w:val="none" w:sz="0" w:space="0" w:color="auto"/>
            <w:left w:val="none" w:sz="0" w:space="0" w:color="auto"/>
            <w:bottom w:val="none" w:sz="0" w:space="0" w:color="auto"/>
            <w:right w:val="none" w:sz="0" w:space="0" w:color="auto"/>
          </w:divBdr>
        </w:div>
        <w:div w:id="1275819345">
          <w:marLeft w:val="0"/>
          <w:marRight w:val="0"/>
          <w:marTop w:val="0"/>
          <w:marBottom w:val="0"/>
          <w:divBdr>
            <w:top w:val="none" w:sz="0" w:space="0" w:color="auto"/>
            <w:left w:val="none" w:sz="0" w:space="0" w:color="auto"/>
            <w:bottom w:val="none" w:sz="0" w:space="0" w:color="auto"/>
            <w:right w:val="none" w:sz="0" w:space="0" w:color="auto"/>
          </w:divBdr>
        </w:div>
        <w:div w:id="1152063056">
          <w:marLeft w:val="0"/>
          <w:marRight w:val="0"/>
          <w:marTop w:val="0"/>
          <w:marBottom w:val="0"/>
          <w:divBdr>
            <w:top w:val="none" w:sz="0" w:space="0" w:color="auto"/>
            <w:left w:val="none" w:sz="0" w:space="0" w:color="auto"/>
            <w:bottom w:val="none" w:sz="0" w:space="0" w:color="auto"/>
            <w:right w:val="none" w:sz="0" w:space="0" w:color="auto"/>
          </w:divBdr>
        </w:div>
        <w:div w:id="293215677">
          <w:marLeft w:val="0"/>
          <w:marRight w:val="0"/>
          <w:marTop w:val="0"/>
          <w:marBottom w:val="0"/>
          <w:divBdr>
            <w:top w:val="none" w:sz="0" w:space="0" w:color="auto"/>
            <w:left w:val="none" w:sz="0" w:space="0" w:color="auto"/>
            <w:bottom w:val="none" w:sz="0" w:space="0" w:color="auto"/>
            <w:right w:val="none" w:sz="0" w:space="0" w:color="auto"/>
          </w:divBdr>
        </w:div>
        <w:div w:id="1600943549">
          <w:marLeft w:val="0"/>
          <w:marRight w:val="0"/>
          <w:marTop w:val="0"/>
          <w:marBottom w:val="0"/>
          <w:divBdr>
            <w:top w:val="none" w:sz="0" w:space="0" w:color="auto"/>
            <w:left w:val="none" w:sz="0" w:space="0" w:color="auto"/>
            <w:bottom w:val="none" w:sz="0" w:space="0" w:color="auto"/>
            <w:right w:val="none" w:sz="0" w:space="0" w:color="auto"/>
          </w:divBdr>
        </w:div>
        <w:div w:id="65078957">
          <w:marLeft w:val="0"/>
          <w:marRight w:val="0"/>
          <w:marTop w:val="0"/>
          <w:marBottom w:val="0"/>
          <w:divBdr>
            <w:top w:val="none" w:sz="0" w:space="0" w:color="auto"/>
            <w:left w:val="none" w:sz="0" w:space="0" w:color="auto"/>
            <w:bottom w:val="none" w:sz="0" w:space="0" w:color="auto"/>
            <w:right w:val="none" w:sz="0" w:space="0" w:color="auto"/>
          </w:divBdr>
        </w:div>
        <w:div w:id="434600341">
          <w:marLeft w:val="0"/>
          <w:marRight w:val="0"/>
          <w:marTop w:val="0"/>
          <w:marBottom w:val="0"/>
          <w:divBdr>
            <w:top w:val="none" w:sz="0" w:space="0" w:color="auto"/>
            <w:left w:val="none" w:sz="0" w:space="0" w:color="auto"/>
            <w:bottom w:val="none" w:sz="0" w:space="0" w:color="auto"/>
            <w:right w:val="none" w:sz="0" w:space="0" w:color="auto"/>
          </w:divBdr>
        </w:div>
        <w:div w:id="1992177340">
          <w:marLeft w:val="0"/>
          <w:marRight w:val="0"/>
          <w:marTop w:val="0"/>
          <w:marBottom w:val="0"/>
          <w:divBdr>
            <w:top w:val="none" w:sz="0" w:space="0" w:color="auto"/>
            <w:left w:val="none" w:sz="0" w:space="0" w:color="auto"/>
            <w:bottom w:val="none" w:sz="0" w:space="0" w:color="auto"/>
            <w:right w:val="none" w:sz="0" w:space="0" w:color="auto"/>
          </w:divBdr>
        </w:div>
        <w:div w:id="1680351553">
          <w:marLeft w:val="0"/>
          <w:marRight w:val="0"/>
          <w:marTop w:val="0"/>
          <w:marBottom w:val="0"/>
          <w:divBdr>
            <w:top w:val="none" w:sz="0" w:space="0" w:color="auto"/>
            <w:left w:val="none" w:sz="0" w:space="0" w:color="auto"/>
            <w:bottom w:val="none" w:sz="0" w:space="0" w:color="auto"/>
            <w:right w:val="none" w:sz="0" w:space="0" w:color="auto"/>
          </w:divBdr>
        </w:div>
        <w:div w:id="1254824234">
          <w:marLeft w:val="0"/>
          <w:marRight w:val="0"/>
          <w:marTop w:val="0"/>
          <w:marBottom w:val="0"/>
          <w:divBdr>
            <w:top w:val="none" w:sz="0" w:space="0" w:color="auto"/>
            <w:left w:val="none" w:sz="0" w:space="0" w:color="auto"/>
            <w:bottom w:val="none" w:sz="0" w:space="0" w:color="auto"/>
            <w:right w:val="none" w:sz="0" w:space="0" w:color="auto"/>
          </w:divBdr>
        </w:div>
        <w:div w:id="1831750791">
          <w:marLeft w:val="0"/>
          <w:marRight w:val="0"/>
          <w:marTop w:val="0"/>
          <w:marBottom w:val="0"/>
          <w:divBdr>
            <w:top w:val="none" w:sz="0" w:space="0" w:color="auto"/>
            <w:left w:val="none" w:sz="0" w:space="0" w:color="auto"/>
            <w:bottom w:val="none" w:sz="0" w:space="0" w:color="auto"/>
            <w:right w:val="none" w:sz="0" w:space="0" w:color="auto"/>
          </w:divBdr>
        </w:div>
        <w:div w:id="1726832888">
          <w:marLeft w:val="0"/>
          <w:marRight w:val="0"/>
          <w:marTop w:val="0"/>
          <w:marBottom w:val="0"/>
          <w:divBdr>
            <w:top w:val="none" w:sz="0" w:space="0" w:color="auto"/>
            <w:left w:val="none" w:sz="0" w:space="0" w:color="auto"/>
            <w:bottom w:val="none" w:sz="0" w:space="0" w:color="auto"/>
            <w:right w:val="none" w:sz="0" w:space="0" w:color="auto"/>
          </w:divBdr>
        </w:div>
        <w:div w:id="560167823">
          <w:marLeft w:val="0"/>
          <w:marRight w:val="0"/>
          <w:marTop w:val="0"/>
          <w:marBottom w:val="0"/>
          <w:divBdr>
            <w:top w:val="none" w:sz="0" w:space="0" w:color="auto"/>
            <w:left w:val="none" w:sz="0" w:space="0" w:color="auto"/>
            <w:bottom w:val="none" w:sz="0" w:space="0" w:color="auto"/>
            <w:right w:val="none" w:sz="0" w:space="0" w:color="auto"/>
          </w:divBdr>
        </w:div>
        <w:div w:id="1043167653">
          <w:marLeft w:val="0"/>
          <w:marRight w:val="0"/>
          <w:marTop w:val="0"/>
          <w:marBottom w:val="0"/>
          <w:divBdr>
            <w:top w:val="none" w:sz="0" w:space="0" w:color="auto"/>
            <w:left w:val="none" w:sz="0" w:space="0" w:color="auto"/>
            <w:bottom w:val="none" w:sz="0" w:space="0" w:color="auto"/>
            <w:right w:val="none" w:sz="0" w:space="0" w:color="auto"/>
          </w:divBdr>
        </w:div>
        <w:div w:id="1327367017">
          <w:marLeft w:val="0"/>
          <w:marRight w:val="0"/>
          <w:marTop w:val="0"/>
          <w:marBottom w:val="0"/>
          <w:divBdr>
            <w:top w:val="none" w:sz="0" w:space="0" w:color="auto"/>
            <w:left w:val="none" w:sz="0" w:space="0" w:color="auto"/>
            <w:bottom w:val="none" w:sz="0" w:space="0" w:color="auto"/>
            <w:right w:val="none" w:sz="0" w:space="0" w:color="auto"/>
          </w:divBdr>
        </w:div>
        <w:div w:id="1386879308">
          <w:marLeft w:val="0"/>
          <w:marRight w:val="0"/>
          <w:marTop w:val="0"/>
          <w:marBottom w:val="0"/>
          <w:divBdr>
            <w:top w:val="none" w:sz="0" w:space="0" w:color="auto"/>
            <w:left w:val="none" w:sz="0" w:space="0" w:color="auto"/>
            <w:bottom w:val="none" w:sz="0" w:space="0" w:color="auto"/>
            <w:right w:val="none" w:sz="0" w:space="0" w:color="auto"/>
          </w:divBdr>
        </w:div>
        <w:div w:id="279264952">
          <w:marLeft w:val="0"/>
          <w:marRight w:val="0"/>
          <w:marTop w:val="0"/>
          <w:marBottom w:val="0"/>
          <w:divBdr>
            <w:top w:val="none" w:sz="0" w:space="0" w:color="auto"/>
            <w:left w:val="none" w:sz="0" w:space="0" w:color="auto"/>
            <w:bottom w:val="none" w:sz="0" w:space="0" w:color="auto"/>
            <w:right w:val="none" w:sz="0" w:space="0" w:color="auto"/>
          </w:divBdr>
        </w:div>
        <w:div w:id="741173936">
          <w:marLeft w:val="0"/>
          <w:marRight w:val="0"/>
          <w:marTop w:val="0"/>
          <w:marBottom w:val="0"/>
          <w:divBdr>
            <w:top w:val="none" w:sz="0" w:space="0" w:color="auto"/>
            <w:left w:val="none" w:sz="0" w:space="0" w:color="auto"/>
            <w:bottom w:val="none" w:sz="0" w:space="0" w:color="auto"/>
            <w:right w:val="none" w:sz="0" w:space="0" w:color="auto"/>
          </w:divBdr>
        </w:div>
        <w:div w:id="1998335174">
          <w:marLeft w:val="0"/>
          <w:marRight w:val="0"/>
          <w:marTop w:val="0"/>
          <w:marBottom w:val="0"/>
          <w:divBdr>
            <w:top w:val="none" w:sz="0" w:space="0" w:color="auto"/>
            <w:left w:val="none" w:sz="0" w:space="0" w:color="auto"/>
            <w:bottom w:val="none" w:sz="0" w:space="0" w:color="auto"/>
            <w:right w:val="none" w:sz="0" w:space="0" w:color="auto"/>
          </w:divBdr>
        </w:div>
        <w:div w:id="1102069662">
          <w:marLeft w:val="0"/>
          <w:marRight w:val="0"/>
          <w:marTop w:val="0"/>
          <w:marBottom w:val="0"/>
          <w:divBdr>
            <w:top w:val="none" w:sz="0" w:space="0" w:color="auto"/>
            <w:left w:val="none" w:sz="0" w:space="0" w:color="auto"/>
            <w:bottom w:val="none" w:sz="0" w:space="0" w:color="auto"/>
            <w:right w:val="none" w:sz="0" w:space="0" w:color="auto"/>
          </w:divBdr>
        </w:div>
        <w:div w:id="815414541">
          <w:marLeft w:val="0"/>
          <w:marRight w:val="0"/>
          <w:marTop w:val="0"/>
          <w:marBottom w:val="0"/>
          <w:divBdr>
            <w:top w:val="none" w:sz="0" w:space="0" w:color="auto"/>
            <w:left w:val="none" w:sz="0" w:space="0" w:color="auto"/>
            <w:bottom w:val="none" w:sz="0" w:space="0" w:color="auto"/>
            <w:right w:val="none" w:sz="0" w:space="0" w:color="auto"/>
          </w:divBdr>
        </w:div>
        <w:div w:id="1190996632">
          <w:marLeft w:val="0"/>
          <w:marRight w:val="0"/>
          <w:marTop w:val="0"/>
          <w:marBottom w:val="0"/>
          <w:divBdr>
            <w:top w:val="none" w:sz="0" w:space="0" w:color="auto"/>
            <w:left w:val="none" w:sz="0" w:space="0" w:color="auto"/>
            <w:bottom w:val="none" w:sz="0" w:space="0" w:color="auto"/>
            <w:right w:val="none" w:sz="0" w:space="0" w:color="auto"/>
          </w:divBdr>
        </w:div>
        <w:div w:id="610630707">
          <w:marLeft w:val="0"/>
          <w:marRight w:val="0"/>
          <w:marTop w:val="0"/>
          <w:marBottom w:val="0"/>
          <w:divBdr>
            <w:top w:val="none" w:sz="0" w:space="0" w:color="auto"/>
            <w:left w:val="none" w:sz="0" w:space="0" w:color="auto"/>
            <w:bottom w:val="none" w:sz="0" w:space="0" w:color="auto"/>
            <w:right w:val="none" w:sz="0" w:space="0" w:color="auto"/>
          </w:divBdr>
        </w:div>
        <w:div w:id="1731806847">
          <w:marLeft w:val="0"/>
          <w:marRight w:val="0"/>
          <w:marTop w:val="0"/>
          <w:marBottom w:val="0"/>
          <w:divBdr>
            <w:top w:val="none" w:sz="0" w:space="0" w:color="auto"/>
            <w:left w:val="none" w:sz="0" w:space="0" w:color="auto"/>
            <w:bottom w:val="none" w:sz="0" w:space="0" w:color="auto"/>
            <w:right w:val="none" w:sz="0" w:space="0" w:color="auto"/>
          </w:divBdr>
        </w:div>
        <w:div w:id="498471360">
          <w:marLeft w:val="0"/>
          <w:marRight w:val="0"/>
          <w:marTop w:val="0"/>
          <w:marBottom w:val="0"/>
          <w:divBdr>
            <w:top w:val="none" w:sz="0" w:space="0" w:color="auto"/>
            <w:left w:val="none" w:sz="0" w:space="0" w:color="auto"/>
            <w:bottom w:val="none" w:sz="0" w:space="0" w:color="auto"/>
            <w:right w:val="none" w:sz="0" w:space="0" w:color="auto"/>
          </w:divBdr>
        </w:div>
        <w:div w:id="2003194696">
          <w:marLeft w:val="0"/>
          <w:marRight w:val="0"/>
          <w:marTop w:val="0"/>
          <w:marBottom w:val="0"/>
          <w:divBdr>
            <w:top w:val="none" w:sz="0" w:space="0" w:color="auto"/>
            <w:left w:val="none" w:sz="0" w:space="0" w:color="auto"/>
            <w:bottom w:val="none" w:sz="0" w:space="0" w:color="auto"/>
            <w:right w:val="none" w:sz="0" w:space="0" w:color="auto"/>
          </w:divBdr>
        </w:div>
        <w:div w:id="26882365">
          <w:marLeft w:val="0"/>
          <w:marRight w:val="0"/>
          <w:marTop w:val="0"/>
          <w:marBottom w:val="0"/>
          <w:divBdr>
            <w:top w:val="none" w:sz="0" w:space="0" w:color="auto"/>
            <w:left w:val="none" w:sz="0" w:space="0" w:color="auto"/>
            <w:bottom w:val="none" w:sz="0" w:space="0" w:color="auto"/>
            <w:right w:val="none" w:sz="0" w:space="0" w:color="auto"/>
          </w:divBdr>
        </w:div>
        <w:div w:id="2039895250">
          <w:marLeft w:val="0"/>
          <w:marRight w:val="0"/>
          <w:marTop w:val="0"/>
          <w:marBottom w:val="0"/>
          <w:divBdr>
            <w:top w:val="none" w:sz="0" w:space="0" w:color="auto"/>
            <w:left w:val="none" w:sz="0" w:space="0" w:color="auto"/>
            <w:bottom w:val="none" w:sz="0" w:space="0" w:color="auto"/>
            <w:right w:val="none" w:sz="0" w:space="0" w:color="auto"/>
          </w:divBdr>
        </w:div>
        <w:div w:id="463428804">
          <w:marLeft w:val="0"/>
          <w:marRight w:val="0"/>
          <w:marTop w:val="0"/>
          <w:marBottom w:val="0"/>
          <w:divBdr>
            <w:top w:val="none" w:sz="0" w:space="0" w:color="auto"/>
            <w:left w:val="none" w:sz="0" w:space="0" w:color="auto"/>
            <w:bottom w:val="none" w:sz="0" w:space="0" w:color="auto"/>
            <w:right w:val="none" w:sz="0" w:space="0" w:color="auto"/>
          </w:divBdr>
        </w:div>
        <w:div w:id="1734422995">
          <w:marLeft w:val="0"/>
          <w:marRight w:val="0"/>
          <w:marTop w:val="0"/>
          <w:marBottom w:val="0"/>
          <w:divBdr>
            <w:top w:val="none" w:sz="0" w:space="0" w:color="auto"/>
            <w:left w:val="none" w:sz="0" w:space="0" w:color="auto"/>
            <w:bottom w:val="none" w:sz="0" w:space="0" w:color="auto"/>
            <w:right w:val="none" w:sz="0" w:space="0" w:color="auto"/>
          </w:divBdr>
        </w:div>
        <w:div w:id="255599123">
          <w:marLeft w:val="0"/>
          <w:marRight w:val="0"/>
          <w:marTop w:val="0"/>
          <w:marBottom w:val="0"/>
          <w:divBdr>
            <w:top w:val="none" w:sz="0" w:space="0" w:color="auto"/>
            <w:left w:val="none" w:sz="0" w:space="0" w:color="auto"/>
            <w:bottom w:val="none" w:sz="0" w:space="0" w:color="auto"/>
            <w:right w:val="none" w:sz="0" w:space="0" w:color="auto"/>
          </w:divBdr>
        </w:div>
        <w:div w:id="1332951565">
          <w:marLeft w:val="0"/>
          <w:marRight w:val="0"/>
          <w:marTop w:val="0"/>
          <w:marBottom w:val="0"/>
          <w:divBdr>
            <w:top w:val="none" w:sz="0" w:space="0" w:color="auto"/>
            <w:left w:val="none" w:sz="0" w:space="0" w:color="auto"/>
            <w:bottom w:val="none" w:sz="0" w:space="0" w:color="auto"/>
            <w:right w:val="none" w:sz="0" w:space="0" w:color="auto"/>
          </w:divBdr>
        </w:div>
        <w:div w:id="621300727">
          <w:marLeft w:val="0"/>
          <w:marRight w:val="0"/>
          <w:marTop w:val="0"/>
          <w:marBottom w:val="0"/>
          <w:divBdr>
            <w:top w:val="none" w:sz="0" w:space="0" w:color="auto"/>
            <w:left w:val="none" w:sz="0" w:space="0" w:color="auto"/>
            <w:bottom w:val="none" w:sz="0" w:space="0" w:color="auto"/>
            <w:right w:val="none" w:sz="0" w:space="0" w:color="auto"/>
          </w:divBdr>
        </w:div>
        <w:div w:id="1790782648">
          <w:marLeft w:val="0"/>
          <w:marRight w:val="0"/>
          <w:marTop w:val="0"/>
          <w:marBottom w:val="0"/>
          <w:divBdr>
            <w:top w:val="none" w:sz="0" w:space="0" w:color="auto"/>
            <w:left w:val="none" w:sz="0" w:space="0" w:color="auto"/>
            <w:bottom w:val="none" w:sz="0" w:space="0" w:color="auto"/>
            <w:right w:val="none" w:sz="0" w:space="0" w:color="auto"/>
          </w:divBdr>
        </w:div>
        <w:div w:id="697435112">
          <w:marLeft w:val="0"/>
          <w:marRight w:val="0"/>
          <w:marTop w:val="0"/>
          <w:marBottom w:val="0"/>
          <w:divBdr>
            <w:top w:val="none" w:sz="0" w:space="0" w:color="auto"/>
            <w:left w:val="none" w:sz="0" w:space="0" w:color="auto"/>
            <w:bottom w:val="none" w:sz="0" w:space="0" w:color="auto"/>
            <w:right w:val="none" w:sz="0" w:space="0" w:color="auto"/>
          </w:divBdr>
        </w:div>
        <w:div w:id="1537355755">
          <w:marLeft w:val="0"/>
          <w:marRight w:val="0"/>
          <w:marTop w:val="0"/>
          <w:marBottom w:val="0"/>
          <w:divBdr>
            <w:top w:val="none" w:sz="0" w:space="0" w:color="auto"/>
            <w:left w:val="none" w:sz="0" w:space="0" w:color="auto"/>
            <w:bottom w:val="none" w:sz="0" w:space="0" w:color="auto"/>
            <w:right w:val="none" w:sz="0" w:space="0" w:color="auto"/>
          </w:divBdr>
        </w:div>
        <w:div w:id="1512178115">
          <w:marLeft w:val="0"/>
          <w:marRight w:val="0"/>
          <w:marTop w:val="0"/>
          <w:marBottom w:val="0"/>
          <w:divBdr>
            <w:top w:val="none" w:sz="0" w:space="0" w:color="auto"/>
            <w:left w:val="none" w:sz="0" w:space="0" w:color="auto"/>
            <w:bottom w:val="none" w:sz="0" w:space="0" w:color="auto"/>
            <w:right w:val="none" w:sz="0" w:space="0" w:color="auto"/>
          </w:divBdr>
        </w:div>
        <w:div w:id="796683350">
          <w:marLeft w:val="0"/>
          <w:marRight w:val="0"/>
          <w:marTop w:val="0"/>
          <w:marBottom w:val="0"/>
          <w:divBdr>
            <w:top w:val="none" w:sz="0" w:space="0" w:color="auto"/>
            <w:left w:val="none" w:sz="0" w:space="0" w:color="auto"/>
            <w:bottom w:val="none" w:sz="0" w:space="0" w:color="auto"/>
            <w:right w:val="none" w:sz="0" w:space="0" w:color="auto"/>
          </w:divBdr>
        </w:div>
        <w:div w:id="1213418176">
          <w:marLeft w:val="0"/>
          <w:marRight w:val="0"/>
          <w:marTop w:val="0"/>
          <w:marBottom w:val="0"/>
          <w:divBdr>
            <w:top w:val="none" w:sz="0" w:space="0" w:color="auto"/>
            <w:left w:val="none" w:sz="0" w:space="0" w:color="auto"/>
            <w:bottom w:val="none" w:sz="0" w:space="0" w:color="auto"/>
            <w:right w:val="none" w:sz="0" w:space="0" w:color="auto"/>
          </w:divBdr>
        </w:div>
        <w:div w:id="1380591296">
          <w:marLeft w:val="0"/>
          <w:marRight w:val="0"/>
          <w:marTop w:val="0"/>
          <w:marBottom w:val="0"/>
          <w:divBdr>
            <w:top w:val="none" w:sz="0" w:space="0" w:color="auto"/>
            <w:left w:val="none" w:sz="0" w:space="0" w:color="auto"/>
            <w:bottom w:val="none" w:sz="0" w:space="0" w:color="auto"/>
            <w:right w:val="none" w:sz="0" w:space="0" w:color="auto"/>
          </w:divBdr>
        </w:div>
        <w:div w:id="939679488">
          <w:marLeft w:val="0"/>
          <w:marRight w:val="0"/>
          <w:marTop w:val="0"/>
          <w:marBottom w:val="0"/>
          <w:divBdr>
            <w:top w:val="none" w:sz="0" w:space="0" w:color="auto"/>
            <w:left w:val="none" w:sz="0" w:space="0" w:color="auto"/>
            <w:bottom w:val="none" w:sz="0" w:space="0" w:color="auto"/>
            <w:right w:val="none" w:sz="0" w:space="0" w:color="auto"/>
          </w:divBdr>
        </w:div>
        <w:div w:id="447627819">
          <w:marLeft w:val="0"/>
          <w:marRight w:val="0"/>
          <w:marTop w:val="0"/>
          <w:marBottom w:val="0"/>
          <w:divBdr>
            <w:top w:val="none" w:sz="0" w:space="0" w:color="auto"/>
            <w:left w:val="none" w:sz="0" w:space="0" w:color="auto"/>
            <w:bottom w:val="none" w:sz="0" w:space="0" w:color="auto"/>
            <w:right w:val="none" w:sz="0" w:space="0" w:color="auto"/>
          </w:divBdr>
        </w:div>
        <w:div w:id="270474179">
          <w:marLeft w:val="0"/>
          <w:marRight w:val="0"/>
          <w:marTop w:val="0"/>
          <w:marBottom w:val="0"/>
          <w:divBdr>
            <w:top w:val="none" w:sz="0" w:space="0" w:color="auto"/>
            <w:left w:val="none" w:sz="0" w:space="0" w:color="auto"/>
            <w:bottom w:val="none" w:sz="0" w:space="0" w:color="auto"/>
            <w:right w:val="none" w:sz="0" w:space="0" w:color="auto"/>
          </w:divBdr>
        </w:div>
        <w:div w:id="128518795">
          <w:marLeft w:val="0"/>
          <w:marRight w:val="0"/>
          <w:marTop w:val="0"/>
          <w:marBottom w:val="0"/>
          <w:divBdr>
            <w:top w:val="none" w:sz="0" w:space="0" w:color="auto"/>
            <w:left w:val="none" w:sz="0" w:space="0" w:color="auto"/>
            <w:bottom w:val="none" w:sz="0" w:space="0" w:color="auto"/>
            <w:right w:val="none" w:sz="0" w:space="0" w:color="auto"/>
          </w:divBdr>
        </w:div>
        <w:div w:id="218440355">
          <w:marLeft w:val="0"/>
          <w:marRight w:val="0"/>
          <w:marTop w:val="0"/>
          <w:marBottom w:val="0"/>
          <w:divBdr>
            <w:top w:val="none" w:sz="0" w:space="0" w:color="auto"/>
            <w:left w:val="none" w:sz="0" w:space="0" w:color="auto"/>
            <w:bottom w:val="none" w:sz="0" w:space="0" w:color="auto"/>
            <w:right w:val="none" w:sz="0" w:space="0" w:color="auto"/>
          </w:divBdr>
        </w:div>
        <w:div w:id="1810705355">
          <w:marLeft w:val="0"/>
          <w:marRight w:val="0"/>
          <w:marTop w:val="0"/>
          <w:marBottom w:val="0"/>
          <w:divBdr>
            <w:top w:val="none" w:sz="0" w:space="0" w:color="auto"/>
            <w:left w:val="none" w:sz="0" w:space="0" w:color="auto"/>
            <w:bottom w:val="none" w:sz="0" w:space="0" w:color="auto"/>
            <w:right w:val="none" w:sz="0" w:space="0" w:color="auto"/>
          </w:divBdr>
        </w:div>
        <w:div w:id="504051857">
          <w:marLeft w:val="0"/>
          <w:marRight w:val="0"/>
          <w:marTop w:val="0"/>
          <w:marBottom w:val="0"/>
          <w:divBdr>
            <w:top w:val="none" w:sz="0" w:space="0" w:color="auto"/>
            <w:left w:val="none" w:sz="0" w:space="0" w:color="auto"/>
            <w:bottom w:val="none" w:sz="0" w:space="0" w:color="auto"/>
            <w:right w:val="none" w:sz="0" w:space="0" w:color="auto"/>
          </w:divBdr>
        </w:div>
        <w:div w:id="879977698">
          <w:marLeft w:val="0"/>
          <w:marRight w:val="0"/>
          <w:marTop w:val="0"/>
          <w:marBottom w:val="0"/>
          <w:divBdr>
            <w:top w:val="none" w:sz="0" w:space="0" w:color="auto"/>
            <w:left w:val="none" w:sz="0" w:space="0" w:color="auto"/>
            <w:bottom w:val="none" w:sz="0" w:space="0" w:color="auto"/>
            <w:right w:val="none" w:sz="0" w:space="0" w:color="auto"/>
          </w:divBdr>
        </w:div>
        <w:div w:id="1476341068">
          <w:marLeft w:val="0"/>
          <w:marRight w:val="0"/>
          <w:marTop w:val="0"/>
          <w:marBottom w:val="0"/>
          <w:divBdr>
            <w:top w:val="none" w:sz="0" w:space="0" w:color="auto"/>
            <w:left w:val="none" w:sz="0" w:space="0" w:color="auto"/>
            <w:bottom w:val="none" w:sz="0" w:space="0" w:color="auto"/>
            <w:right w:val="none" w:sz="0" w:space="0" w:color="auto"/>
          </w:divBdr>
        </w:div>
        <w:div w:id="1530559563">
          <w:marLeft w:val="0"/>
          <w:marRight w:val="0"/>
          <w:marTop w:val="0"/>
          <w:marBottom w:val="0"/>
          <w:divBdr>
            <w:top w:val="none" w:sz="0" w:space="0" w:color="auto"/>
            <w:left w:val="none" w:sz="0" w:space="0" w:color="auto"/>
            <w:bottom w:val="none" w:sz="0" w:space="0" w:color="auto"/>
            <w:right w:val="none" w:sz="0" w:space="0" w:color="auto"/>
          </w:divBdr>
        </w:div>
      </w:divsChild>
    </w:div>
    <w:div w:id="968243410">
      <w:bodyDiv w:val="1"/>
      <w:marLeft w:val="0"/>
      <w:marRight w:val="0"/>
      <w:marTop w:val="0"/>
      <w:marBottom w:val="0"/>
      <w:divBdr>
        <w:top w:val="none" w:sz="0" w:space="0" w:color="auto"/>
        <w:left w:val="none" w:sz="0" w:space="0" w:color="auto"/>
        <w:bottom w:val="none" w:sz="0" w:space="0" w:color="auto"/>
        <w:right w:val="none" w:sz="0" w:space="0" w:color="auto"/>
      </w:divBdr>
    </w:div>
    <w:div w:id="1161002045">
      <w:bodyDiv w:val="1"/>
      <w:marLeft w:val="0"/>
      <w:marRight w:val="0"/>
      <w:marTop w:val="0"/>
      <w:marBottom w:val="0"/>
      <w:divBdr>
        <w:top w:val="none" w:sz="0" w:space="0" w:color="auto"/>
        <w:left w:val="none" w:sz="0" w:space="0" w:color="auto"/>
        <w:bottom w:val="none" w:sz="0" w:space="0" w:color="auto"/>
        <w:right w:val="none" w:sz="0" w:space="0" w:color="auto"/>
      </w:divBdr>
    </w:div>
    <w:div w:id="1165900327">
      <w:bodyDiv w:val="1"/>
      <w:marLeft w:val="0"/>
      <w:marRight w:val="0"/>
      <w:marTop w:val="0"/>
      <w:marBottom w:val="0"/>
      <w:divBdr>
        <w:top w:val="none" w:sz="0" w:space="0" w:color="auto"/>
        <w:left w:val="none" w:sz="0" w:space="0" w:color="auto"/>
        <w:bottom w:val="none" w:sz="0" w:space="0" w:color="auto"/>
        <w:right w:val="none" w:sz="0" w:space="0" w:color="auto"/>
      </w:divBdr>
    </w:div>
    <w:div w:id="1202596160">
      <w:bodyDiv w:val="1"/>
      <w:marLeft w:val="0"/>
      <w:marRight w:val="0"/>
      <w:marTop w:val="0"/>
      <w:marBottom w:val="0"/>
      <w:divBdr>
        <w:top w:val="none" w:sz="0" w:space="0" w:color="auto"/>
        <w:left w:val="none" w:sz="0" w:space="0" w:color="auto"/>
        <w:bottom w:val="none" w:sz="0" w:space="0" w:color="auto"/>
        <w:right w:val="none" w:sz="0" w:space="0" w:color="auto"/>
      </w:divBdr>
    </w:div>
    <w:div w:id="1227882800">
      <w:bodyDiv w:val="1"/>
      <w:marLeft w:val="0"/>
      <w:marRight w:val="0"/>
      <w:marTop w:val="0"/>
      <w:marBottom w:val="0"/>
      <w:divBdr>
        <w:top w:val="none" w:sz="0" w:space="0" w:color="auto"/>
        <w:left w:val="none" w:sz="0" w:space="0" w:color="auto"/>
        <w:bottom w:val="none" w:sz="0" w:space="0" w:color="auto"/>
        <w:right w:val="none" w:sz="0" w:space="0" w:color="auto"/>
      </w:divBdr>
    </w:div>
    <w:div w:id="1231235387">
      <w:bodyDiv w:val="1"/>
      <w:marLeft w:val="0"/>
      <w:marRight w:val="0"/>
      <w:marTop w:val="0"/>
      <w:marBottom w:val="0"/>
      <w:divBdr>
        <w:top w:val="none" w:sz="0" w:space="0" w:color="auto"/>
        <w:left w:val="none" w:sz="0" w:space="0" w:color="auto"/>
        <w:bottom w:val="none" w:sz="0" w:space="0" w:color="auto"/>
        <w:right w:val="none" w:sz="0" w:space="0" w:color="auto"/>
      </w:divBdr>
    </w:div>
    <w:div w:id="1287086114">
      <w:bodyDiv w:val="1"/>
      <w:marLeft w:val="0"/>
      <w:marRight w:val="0"/>
      <w:marTop w:val="0"/>
      <w:marBottom w:val="0"/>
      <w:divBdr>
        <w:top w:val="none" w:sz="0" w:space="0" w:color="auto"/>
        <w:left w:val="none" w:sz="0" w:space="0" w:color="auto"/>
        <w:bottom w:val="none" w:sz="0" w:space="0" w:color="auto"/>
        <w:right w:val="none" w:sz="0" w:space="0" w:color="auto"/>
      </w:divBdr>
    </w:div>
    <w:div w:id="1365135233">
      <w:bodyDiv w:val="1"/>
      <w:marLeft w:val="0"/>
      <w:marRight w:val="0"/>
      <w:marTop w:val="0"/>
      <w:marBottom w:val="0"/>
      <w:divBdr>
        <w:top w:val="none" w:sz="0" w:space="0" w:color="auto"/>
        <w:left w:val="none" w:sz="0" w:space="0" w:color="auto"/>
        <w:bottom w:val="none" w:sz="0" w:space="0" w:color="auto"/>
        <w:right w:val="none" w:sz="0" w:space="0" w:color="auto"/>
      </w:divBdr>
      <w:divsChild>
        <w:div w:id="1150175101">
          <w:marLeft w:val="0"/>
          <w:marRight w:val="0"/>
          <w:marTop w:val="0"/>
          <w:marBottom w:val="240"/>
          <w:divBdr>
            <w:top w:val="none" w:sz="0" w:space="0" w:color="auto"/>
            <w:left w:val="none" w:sz="0" w:space="0" w:color="auto"/>
            <w:bottom w:val="none" w:sz="0" w:space="0" w:color="auto"/>
            <w:right w:val="none" w:sz="0" w:space="0" w:color="auto"/>
          </w:divBdr>
        </w:div>
        <w:div w:id="770011296">
          <w:marLeft w:val="0"/>
          <w:marRight w:val="0"/>
          <w:marTop w:val="0"/>
          <w:marBottom w:val="240"/>
          <w:divBdr>
            <w:top w:val="none" w:sz="0" w:space="0" w:color="auto"/>
            <w:left w:val="none" w:sz="0" w:space="0" w:color="auto"/>
            <w:bottom w:val="none" w:sz="0" w:space="0" w:color="auto"/>
            <w:right w:val="none" w:sz="0" w:space="0" w:color="auto"/>
          </w:divBdr>
        </w:div>
      </w:divsChild>
    </w:div>
    <w:div w:id="1594632409">
      <w:bodyDiv w:val="1"/>
      <w:marLeft w:val="0"/>
      <w:marRight w:val="0"/>
      <w:marTop w:val="0"/>
      <w:marBottom w:val="0"/>
      <w:divBdr>
        <w:top w:val="none" w:sz="0" w:space="0" w:color="auto"/>
        <w:left w:val="none" w:sz="0" w:space="0" w:color="auto"/>
        <w:bottom w:val="none" w:sz="0" w:space="0" w:color="auto"/>
        <w:right w:val="none" w:sz="0" w:space="0" w:color="auto"/>
      </w:divBdr>
    </w:div>
    <w:div w:id="1629896442">
      <w:bodyDiv w:val="1"/>
      <w:marLeft w:val="0"/>
      <w:marRight w:val="0"/>
      <w:marTop w:val="0"/>
      <w:marBottom w:val="0"/>
      <w:divBdr>
        <w:top w:val="none" w:sz="0" w:space="0" w:color="auto"/>
        <w:left w:val="none" w:sz="0" w:space="0" w:color="auto"/>
        <w:bottom w:val="none" w:sz="0" w:space="0" w:color="auto"/>
        <w:right w:val="none" w:sz="0" w:space="0" w:color="auto"/>
      </w:divBdr>
      <w:divsChild>
        <w:div w:id="2067602173">
          <w:marLeft w:val="0"/>
          <w:marRight w:val="0"/>
          <w:marTop w:val="0"/>
          <w:marBottom w:val="0"/>
          <w:divBdr>
            <w:top w:val="none" w:sz="0" w:space="0" w:color="auto"/>
            <w:left w:val="none" w:sz="0" w:space="0" w:color="auto"/>
            <w:bottom w:val="none" w:sz="0" w:space="0" w:color="auto"/>
            <w:right w:val="none" w:sz="0" w:space="0" w:color="auto"/>
          </w:divBdr>
          <w:divsChild>
            <w:div w:id="492722562">
              <w:marLeft w:val="0"/>
              <w:marRight w:val="0"/>
              <w:marTop w:val="225"/>
              <w:marBottom w:val="0"/>
              <w:divBdr>
                <w:top w:val="none" w:sz="0" w:space="0" w:color="auto"/>
                <w:left w:val="none" w:sz="0" w:space="0" w:color="auto"/>
                <w:bottom w:val="none" w:sz="0" w:space="0" w:color="auto"/>
                <w:right w:val="none" w:sz="0" w:space="0" w:color="auto"/>
              </w:divBdr>
            </w:div>
          </w:divsChild>
        </w:div>
        <w:div w:id="2120297829">
          <w:marLeft w:val="0"/>
          <w:marRight w:val="0"/>
          <w:marTop w:val="0"/>
          <w:marBottom w:val="0"/>
          <w:divBdr>
            <w:top w:val="none" w:sz="0" w:space="0" w:color="auto"/>
            <w:left w:val="none" w:sz="0" w:space="0" w:color="auto"/>
            <w:bottom w:val="none" w:sz="0" w:space="0" w:color="auto"/>
            <w:right w:val="none" w:sz="0" w:space="0" w:color="auto"/>
          </w:divBdr>
          <w:divsChild>
            <w:div w:id="530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37122">
      <w:bodyDiv w:val="1"/>
      <w:marLeft w:val="0"/>
      <w:marRight w:val="0"/>
      <w:marTop w:val="0"/>
      <w:marBottom w:val="0"/>
      <w:divBdr>
        <w:top w:val="none" w:sz="0" w:space="0" w:color="auto"/>
        <w:left w:val="none" w:sz="0" w:space="0" w:color="auto"/>
        <w:bottom w:val="none" w:sz="0" w:space="0" w:color="auto"/>
        <w:right w:val="none" w:sz="0" w:space="0" w:color="auto"/>
      </w:divBdr>
    </w:div>
    <w:div w:id="1700740322">
      <w:bodyDiv w:val="1"/>
      <w:marLeft w:val="0"/>
      <w:marRight w:val="0"/>
      <w:marTop w:val="0"/>
      <w:marBottom w:val="0"/>
      <w:divBdr>
        <w:top w:val="none" w:sz="0" w:space="0" w:color="auto"/>
        <w:left w:val="none" w:sz="0" w:space="0" w:color="auto"/>
        <w:bottom w:val="none" w:sz="0" w:space="0" w:color="auto"/>
        <w:right w:val="none" w:sz="0" w:space="0" w:color="auto"/>
      </w:divBdr>
    </w:div>
    <w:div w:id="1750226408">
      <w:bodyDiv w:val="1"/>
      <w:marLeft w:val="0"/>
      <w:marRight w:val="0"/>
      <w:marTop w:val="0"/>
      <w:marBottom w:val="0"/>
      <w:divBdr>
        <w:top w:val="none" w:sz="0" w:space="0" w:color="auto"/>
        <w:left w:val="none" w:sz="0" w:space="0" w:color="auto"/>
        <w:bottom w:val="none" w:sz="0" w:space="0" w:color="auto"/>
        <w:right w:val="none" w:sz="0" w:space="0" w:color="auto"/>
      </w:divBdr>
    </w:div>
    <w:div w:id="1845824118">
      <w:bodyDiv w:val="1"/>
      <w:marLeft w:val="0"/>
      <w:marRight w:val="0"/>
      <w:marTop w:val="0"/>
      <w:marBottom w:val="0"/>
      <w:divBdr>
        <w:top w:val="none" w:sz="0" w:space="0" w:color="auto"/>
        <w:left w:val="none" w:sz="0" w:space="0" w:color="auto"/>
        <w:bottom w:val="none" w:sz="0" w:space="0" w:color="auto"/>
        <w:right w:val="none" w:sz="0" w:space="0" w:color="auto"/>
      </w:divBdr>
    </w:div>
    <w:div w:id="1980576579">
      <w:bodyDiv w:val="1"/>
      <w:marLeft w:val="0"/>
      <w:marRight w:val="0"/>
      <w:marTop w:val="0"/>
      <w:marBottom w:val="0"/>
      <w:divBdr>
        <w:top w:val="none" w:sz="0" w:space="0" w:color="auto"/>
        <w:left w:val="none" w:sz="0" w:space="0" w:color="auto"/>
        <w:bottom w:val="none" w:sz="0" w:space="0" w:color="auto"/>
        <w:right w:val="none" w:sz="0" w:space="0" w:color="auto"/>
      </w:divBdr>
      <w:divsChild>
        <w:div w:id="415714295">
          <w:marLeft w:val="0"/>
          <w:marRight w:val="0"/>
          <w:marTop w:val="0"/>
          <w:marBottom w:val="0"/>
          <w:divBdr>
            <w:top w:val="none" w:sz="0" w:space="0" w:color="auto"/>
            <w:left w:val="none" w:sz="0" w:space="0" w:color="auto"/>
            <w:bottom w:val="none" w:sz="0" w:space="0" w:color="auto"/>
            <w:right w:val="none" w:sz="0" w:space="0" w:color="auto"/>
          </w:divBdr>
          <w:divsChild>
            <w:div w:id="1612010406">
              <w:marLeft w:val="0"/>
              <w:marRight w:val="0"/>
              <w:marTop w:val="0"/>
              <w:marBottom w:val="0"/>
              <w:divBdr>
                <w:top w:val="none" w:sz="0" w:space="0" w:color="auto"/>
                <w:left w:val="none" w:sz="0" w:space="0" w:color="auto"/>
                <w:bottom w:val="none" w:sz="0" w:space="0" w:color="auto"/>
                <w:right w:val="none" w:sz="0" w:space="0" w:color="auto"/>
              </w:divBdr>
            </w:div>
          </w:divsChild>
        </w:div>
        <w:div w:id="417479580">
          <w:marLeft w:val="0"/>
          <w:marRight w:val="0"/>
          <w:marTop w:val="0"/>
          <w:marBottom w:val="0"/>
          <w:divBdr>
            <w:top w:val="none" w:sz="0" w:space="0" w:color="auto"/>
            <w:left w:val="none" w:sz="0" w:space="0" w:color="auto"/>
            <w:bottom w:val="none" w:sz="0" w:space="0" w:color="auto"/>
            <w:right w:val="none" w:sz="0" w:space="0" w:color="auto"/>
          </w:divBdr>
          <w:divsChild>
            <w:div w:id="18248132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66878643">
      <w:bodyDiv w:val="1"/>
      <w:marLeft w:val="0"/>
      <w:marRight w:val="0"/>
      <w:marTop w:val="0"/>
      <w:marBottom w:val="0"/>
      <w:divBdr>
        <w:top w:val="none" w:sz="0" w:space="0" w:color="auto"/>
        <w:left w:val="none" w:sz="0" w:space="0" w:color="auto"/>
        <w:bottom w:val="none" w:sz="0" w:space="0" w:color="auto"/>
        <w:right w:val="none" w:sz="0" w:space="0" w:color="auto"/>
      </w:divBdr>
      <w:divsChild>
        <w:div w:id="22754825">
          <w:marLeft w:val="0"/>
          <w:marRight w:val="0"/>
          <w:marTop w:val="0"/>
          <w:marBottom w:val="0"/>
          <w:divBdr>
            <w:top w:val="none" w:sz="0" w:space="0" w:color="auto"/>
            <w:left w:val="none" w:sz="0" w:space="0" w:color="auto"/>
            <w:bottom w:val="none" w:sz="0" w:space="0" w:color="auto"/>
            <w:right w:val="none" w:sz="0" w:space="0" w:color="auto"/>
          </w:divBdr>
        </w:div>
        <w:div w:id="143131111">
          <w:marLeft w:val="0"/>
          <w:marRight w:val="0"/>
          <w:marTop w:val="0"/>
          <w:marBottom w:val="0"/>
          <w:divBdr>
            <w:top w:val="none" w:sz="0" w:space="0" w:color="auto"/>
            <w:left w:val="none" w:sz="0" w:space="0" w:color="auto"/>
            <w:bottom w:val="none" w:sz="0" w:space="0" w:color="auto"/>
            <w:right w:val="none" w:sz="0" w:space="0" w:color="auto"/>
          </w:divBdr>
        </w:div>
      </w:divsChild>
    </w:div>
    <w:div w:id="2081519039">
      <w:bodyDiv w:val="1"/>
      <w:marLeft w:val="0"/>
      <w:marRight w:val="0"/>
      <w:marTop w:val="0"/>
      <w:marBottom w:val="0"/>
      <w:divBdr>
        <w:top w:val="none" w:sz="0" w:space="0" w:color="auto"/>
        <w:left w:val="none" w:sz="0" w:space="0" w:color="auto"/>
        <w:bottom w:val="none" w:sz="0" w:space="0" w:color="auto"/>
        <w:right w:val="none" w:sz="0" w:space="0" w:color="auto"/>
      </w:divBdr>
    </w:div>
    <w:div w:id="2102872158">
      <w:bodyDiv w:val="1"/>
      <w:marLeft w:val="0"/>
      <w:marRight w:val="0"/>
      <w:marTop w:val="0"/>
      <w:marBottom w:val="0"/>
      <w:divBdr>
        <w:top w:val="none" w:sz="0" w:space="0" w:color="auto"/>
        <w:left w:val="none" w:sz="0" w:space="0" w:color="auto"/>
        <w:bottom w:val="none" w:sz="0" w:space="0" w:color="auto"/>
        <w:right w:val="none" w:sz="0" w:space="0" w:color="auto"/>
      </w:divBdr>
      <w:divsChild>
        <w:div w:id="624119711">
          <w:marLeft w:val="0"/>
          <w:marRight w:val="0"/>
          <w:marTop w:val="0"/>
          <w:marBottom w:val="0"/>
          <w:divBdr>
            <w:top w:val="none" w:sz="0" w:space="0" w:color="auto"/>
            <w:left w:val="none" w:sz="0" w:space="0" w:color="auto"/>
            <w:bottom w:val="none" w:sz="0" w:space="0" w:color="auto"/>
            <w:right w:val="none" w:sz="0" w:space="0" w:color="auto"/>
          </w:divBdr>
        </w:div>
        <w:div w:id="429857704">
          <w:marLeft w:val="0"/>
          <w:marRight w:val="0"/>
          <w:marTop w:val="0"/>
          <w:marBottom w:val="0"/>
          <w:divBdr>
            <w:top w:val="none" w:sz="0" w:space="0" w:color="auto"/>
            <w:left w:val="none" w:sz="0" w:space="0" w:color="auto"/>
            <w:bottom w:val="none" w:sz="0" w:space="0" w:color="auto"/>
            <w:right w:val="none" w:sz="0" w:space="0" w:color="auto"/>
          </w:divBdr>
        </w:div>
        <w:div w:id="517427866">
          <w:marLeft w:val="0"/>
          <w:marRight w:val="0"/>
          <w:marTop w:val="0"/>
          <w:marBottom w:val="0"/>
          <w:divBdr>
            <w:top w:val="none" w:sz="0" w:space="0" w:color="auto"/>
            <w:left w:val="none" w:sz="0" w:space="0" w:color="auto"/>
            <w:bottom w:val="none" w:sz="0" w:space="0" w:color="auto"/>
            <w:right w:val="none" w:sz="0" w:space="0" w:color="auto"/>
          </w:divBdr>
        </w:div>
        <w:div w:id="295187850">
          <w:marLeft w:val="0"/>
          <w:marRight w:val="0"/>
          <w:marTop w:val="0"/>
          <w:marBottom w:val="0"/>
          <w:divBdr>
            <w:top w:val="none" w:sz="0" w:space="0" w:color="auto"/>
            <w:left w:val="none" w:sz="0" w:space="0" w:color="auto"/>
            <w:bottom w:val="none" w:sz="0" w:space="0" w:color="auto"/>
            <w:right w:val="none" w:sz="0" w:space="0" w:color="auto"/>
          </w:divBdr>
        </w:div>
        <w:div w:id="202133501">
          <w:marLeft w:val="0"/>
          <w:marRight w:val="0"/>
          <w:marTop w:val="0"/>
          <w:marBottom w:val="0"/>
          <w:divBdr>
            <w:top w:val="none" w:sz="0" w:space="0" w:color="auto"/>
            <w:left w:val="none" w:sz="0" w:space="0" w:color="auto"/>
            <w:bottom w:val="none" w:sz="0" w:space="0" w:color="auto"/>
            <w:right w:val="none" w:sz="0" w:space="0" w:color="auto"/>
          </w:divBdr>
        </w:div>
        <w:div w:id="1097940573">
          <w:marLeft w:val="0"/>
          <w:marRight w:val="0"/>
          <w:marTop w:val="0"/>
          <w:marBottom w:val="0"/>
          <w:divBdr>
            <w:top w:val="none" w:sz="0" w:space="0" w:color="auto"/>
            <w:left w:val="none" w:sz="0" w:space="0" w:color="auto"/>
            <w:bottom w:val="none" w:sz="0" w:space="0" w:color="auto"/>
            <w:right w:val="none" w:sz="0" w:space="0" w:color="auto"/>
          </w:divBdr>
        </w:div>
        <w:div w:id="170262918">
          <w:marLeft w:val="0"/>
          <w:marRight w:val="0"/>
          <w:marTop w:val="0"/>
          <w:marBottom w:val="0"/>
          <w:divBdr>
            <w:top w:val="none" w:sz="0" w:space="0" w:color="auto"/>
            <w:left w:val="none" w:sz="0" w:space="0" w:color="auto"/>
            <w:bottom w:val="none" w:sz="0" w:space="0" w:color="auto"/>
            <w:right w:val="none" w:sz="0" w:space="0" w:color="auto"/>
          </w:divBdr>
        </w:div>
        <w:div w:id="5713606">
          <w:marLeft w:val="0"/>
          <w:marRight w:val="0"/>
          <w:marTop w:val="0"/>
          <w:marBottom w:val="0"/>
          <w:divBdr>
            <w:top w:val="none" w:sz="0" w:space="0" w:color="auto"/>
            <w:left w:val="none" w:sz="0" w:space="0" w:color="auto"/>
            <w:bottom w:val="none" w:sz="0" w:space="0" w:color="auto"/>
            <w:right w:val="none" w:sz="0" w:space="0" w:color="auto"/>
          </w:divBdr>
        </w:div>
        <w:div w:id="1945453482">
          <w:marLeft w:val="0"/>
          <w:marRight w:val="0"/>
          <w:marTop w:val="0"/>
          <w:marBottom w:val="0"/>
          <w:divBdr>
            <w:top w:val="none" w:sz="0" w:space="0" w:color="auto"/>
            <w:left w:val="none" w:sz="0" w:space="0" w:color="auto"/>
            <w:bottom w:val="none" w:sz="0" w:space="0" w:color="auto"/>
            <w:right w:val="none" w:sz="0" w:space="0" w:color="auto"/>
          </w:divBdr>
        </w:div>
        <w:div w:id="2116829478">
          <w:marLeft w:val="0"/>
          <w:marRight w:val="0"/>
          <w:marTop w:val="0"/>
          <w:marBottom w:val="0"/>
          <w:divBdr>
            <w:top w:val="none" w:sz="0" w:space="0" w:color="auto"/>
            <w:left w:val="none" w:sz="0" w:space="0" w:color="auto"/>
            <w:bottom w:val="none" w:sz="0" w:space="0" w:color="auto"/>
            <w:right w:val="none" w:sz="0" w:space="0" w:color="auto"/>
          </w:divBdr>
        </w:div>
        <w:div w:id="1913924449">
          <w:marLeft w:val="0"/>
          <w:marRight w:val="0"/>
          <w:marTop w:val="0"/>
          <w:marBottom w:val="0"/>
          <w:divBdr>
            <w:top w:val="none" w:sz="0" w:space="0" w:color="auto"/>
            <w:left w:val="none" w:sz="0" w:space="0" w:color="auto"/>
            <w:bottom w:val="none" w:sz="0" w:space="0" w:color="auto"/>
            <w:right w:val="none" w:sz="0" w:space="0" w:color="auto"/>
          </w:divBdr>
        </w:div>
        <w:div w:id="1215897739">
          <w:marLeft w:val="0"/>
          <w:marRight w:val="0"/>
          <w:marTop w:val="0"/>
          <w:marBottom w:val="0"/>
          <w:divBdr>
            <w:top w:val="none" w:sz="0" w:space="0" w:color="auto"/>
            <w:left w:val="none" w:sz="0" w:space="0" w:color="auto"/>
            <w:bottom w:val="none" w:sz="0" w:space="0" w:color="auto"/>
            <w:right w:val="none" w:sz="0" w:space="0" w:color="auto"/>
          </w:divBdr>
        </w:div>
        <w:div w:id="2111311421">
          <w:marLeft w:val="0"/>
          <w:marRight w:val="0"/>
          <w:marTop w:val="0"/>
          <w:marBottom w:val="0"/>
          <w:divBdr>
            <w:top w:val="none" w:sz="0" w:space="0" w:color="auto"/>
            <w:left w:val="none" w:sz="0" w:space="0" w:color="auto"/>
            <w:bottom w:val="none" w:sz="0" w:space="0" w:color="auto"/>
            <w:right w:val="none" w:sz="0" w:space="0" w:color="auto"/>
          </w:divBdr>
        </w:div>
        <w:div w:id="1176461624">
          <w:marLeft w:val="0"/>
          <w:marRight w:val="0"/>
          <w:marTop w:val="0"/>
          <w:marBottom w:val="0"/>
          <w:divBdr>
            <w:top w:val="none" w:sz="0" w:space="0" w:color="auto"/>
            <w:left w:val="none" w:sz="0" w:space="0" w:color="auto"/>
            <w:bottom w:val="none" w:sz="0" w:space="0" w:color="auto"/>
            <w:right w:val="none" w:sz="0" w:space="0" w:color="auto"/>
          </w:divBdr>
        </w:div>
        <w:div w:id="1233584265">
          <w:marLeft w:val="0"/>
          <w:marRight w:val="0"/>
          <w:marTop w:val="0"/>
          <w:marBottom w:val="0"/>
          <w:divBdr>
            <w:top w:val="none" w:sz="0" w:space="0" w:color="auto"/>
            <w:left w:val="none" w:sz="0" w:space="0" w:color="auto"/>
            <w:bottom w:val="none" w:sz="0" w:space="0" w:color="auto"/>
            <w:right w:val="none" w:sz="0" w:space="0" w:color="auto"/>
          </w:divBdr>
        </w:div>
        <w:div w:id="186530574">
          <w:marLeft w:val="0"/>
          <w:marRight w:val="0"/>
          <w:marTop w:val="0"/>
          <w:marBottom w:val="0"/>
          <w:divBdr>
            <w:top w:val="none" w:sz="0" w:space="0" w:color="auto"/>
            <w:left w:val="none" w:sz="0" w:space="0" w:color="auto"/>
            <w:bottom w:val="none" w:sz="0" w:space="0" w:color="auto"/>
            <w:right w:val="none" w:sz="0" w:space="0" w:color="auto"/>
          </w:divBdr>
        </w:div>
        <w:div w:id="858469903">
          <w:marLeft w:val="0"/>
          <w:marRight w:val="0"/>
          <w:marTop w:val="0"/>
          <w:marBottom w:val="0"/>
          <w:divBdr>
            <w:top w:val="none" w:sz="0" w:space="0" w:color="auto"/>
            <w:left w:val="none" w:sz="0" w:space="0" w:color="auto"/>
            <w:bottom w:val="none" w:sz="0" w:space="0" w:color="auto"/>
            <w:right w:val="none" w:sz="0" w:space="0" w:color="auto"/>
          </w:divBdr>
        </w:div>
        <w:div w:id="1792282317">
          <w:marLeft w:val="0"/>
          <w:marRight w:val="0"/>
          <w:marTop w:val="0"/>
          <w:marBottom w:val="0"/>
          <w:divBdr>
            <w:top w:val="none" w:sz="0" w:space="0" w:color="auto"/>
            <w:left w:val="none" w:sz="0" w:space="0" w:color="auto"/>
            <w:bottom w:val="none" w:sz="0" w:space="0" w:color="auto"/>
            <w:right w:val="none" w:sz="0" w:space="0" w:color="auto"/>
          </w:divBdr>
        </w:div>
        <w:div w:id="1502576364">
          <w:marLeft w:val="0"/>
          <w:marRight w:val="0"/>
          <w:marTop w:val="0"/>
          <w:marBottom w:val="0"/>
          <w:divBdr>
            <w:top w:val="none" w:sz="0" w:space="0" w:color="auto"/>
            <w:left w:val="none" w:sz="0" w:space="0" w:color="auto"/>
            <w:bottom w:val="none" w:sz="0" w:space="0" w:color="auto"/>
            <w:right w:val="none" w:sz="0" w:space="0" w:color="auto"/>
          </w:divBdr>
        </w:div>
        <w:div w:id="1551696939">
          <w:marLeft w:val="0"/>
          <w:marRight w:val="0"/>
          <w:marTop w:val="0"/>
          <w:marBottom w:val="0"/>
          <w:divBdr>
            <w:top w:val="none" w:sz="0" w:space="0" w:color="auto"/>
            <w:left w:val="none" w:sz="0" w:space="0" w:color="auto"/>
            <w:bottom w:val="none" w:sz="0" w:space="0" w:color="auto"/>
            <w:right w:val="none" w:sz="0" w:space="0" w:color="auto"/>
          </w:divBdr>
        </w:div>
        <w:div w:id="1797408448">
          <w:marLeft w:val="0"/>
          <w:marRight w:val="0"/>
          <w:marTop w:val="0"/>
          <w:marBottom w:val="0"/>
          <w:divBdr>
            <w:top w:val="none" w:sz="0" w:space="0" w:color="auto"/>
            <w:left w:val="none" w:sz="0" w:space="0" w:color="auto"/>
            <w:bottom w:val="none" w:sz="0" w:space="0" w:color="auto"/>
            <w:right w:val="none" w:sz="0" w:space="0" w:color="auto"/>
          </w:divBdr>
        </w:div>
        <w:div w:id="1174539578">
          <w:marLeft w:val="0"/>
          <w:marRight w:val="0"/>
          <w:marTop w:val="0"/>
          <w:marBottom w:val="0"/>
          <w:divBdr>
            <w:top w:val="none" w:sz="0" w:space="0" w:color="auto"/>
            <w:left w:val="none" w:sz="0" w:space="0" w:color="auto"/>
            <w:bottom w:val="none" w:sz="0" w:space="0" w:color="auto"/>
            <w:right w:val="none" w:sz="0" w:space="0" w:color="auto"/>
          </w:divBdr>
        </w:div>
        <w:div w:id="1804536301">
          <w:marLeft w:val="0"/>
          <w:marRight w:val="0"/>
          <w:marTop w:val="0"/>
          <w:marBottom w:val="0"/>
          <w:divBdr>
            <w:top w:val="none" w:sz="0" w:space="0" w:color="auto"/>
            <w:left w:val="none" w:sz="0" w:space="0" w:color="auto"/>
            <w:bottom w:val="none" w:sz="0" w:space="0" w:color="auto"/>
            <w:right w:val="none" w:sz="0" w:space="0" w:color="auto"/>
          </w:divBdr>
        </w:div>
        <w:div w:id="1519196774">
          <w:marLeft w:val="0"/>
          <w:marRight w:val="0"/>
          <w:marTop w:val="0"/>
          <w:marBottom w:val="0"/>
          <w:divBdr>
            <w:top w:val="none" w:sz="0" w:space="0" w:color="auto"/>
            <w:left w:val="none" w:sz="0" w:space="0" w:color="auto"/>
            <w:bottom w:val="none" w:sz="0" w:space="0" w:color="auto"/>
            <w:right w:val="none" w:sz="0" w:space="0" w:color="auto"/>
          </w:divBdr>
        </w:div>
        <w:div w:id="1379011657">
          <w:marLeft w:val="0"/>
          <w:marRight w:val="0"/>
          <w:marTop w:val="0"/>
          <w:marBottom w:val="0"/>
          <w:divBdr>
            <w:top w:val="none" w:sz="0" w:space="0" w:color="auto"/>
            <w:left w:val="none" w:sz="0" w:space="0" w:color="auto"/>
            <w:bottom w:val="none" w:sz="0" w:space="0" w:color="auto"/>
            <w:right w:val="none" w:sz="0" w:space="0" w:color="auto"/>
          </w:divBdr>
        </w:div>
        <w:div w:id="1567951954">
          <w:marLeft w:val="0"/>
          <w:marRight w:val="0"/>
          <w:marTop w:val="0"/>
          <w:marBottom w:val="0"/>
          <w:divBdr>
            <w:top w:val="none" w:sz="0" w:space="0" w:color="auto"/>
            <w:left w:val="none" w:sz="0" w:space="0" w:color="auto"/>
            <w:bottom w:val="none" w:sz="0" w:space="0" w:color="auto"/>
            <w:right w:val="none" w:sz="0" w:space="0" w:color="auto"/>
          </w:divBdr>
        </w:div>
        <w:div w:id="949819728">
          <w:marLeft w:val="0"/>
          <w:marRight w:val="0"/>
          <w:marTop w:val="0"/>
          <w:marBottom w:val="0"/>
          <w:divBdr>
            <w:top w:val="none" w:sz="0" w:space="0" w:color="auto"/>
            <w:left w:val="none" w:sz="0" w:space="0" w:color="auto"/>
            <w:bottom w:val="none" w:sz="0" w:space="0" w:color="auto"/>
            <w:right w:val="none" w:sz="0" w:space="0" w:color="auto"/>
          </w:divBdr>
        </w:div>
        <w:div w:id="695154522">
          <w:marLeft w:val="0"/>
          <w:marRight w:val="0"/>
          <w:marTop w:val="0"/>
          <w:marBottom w:val="0"/>
          <w:divBdr>
            <w:top w:val="none" w:sz="0" w:space="0" w:color="auto"/>
            <w:left w:val="none" w:sz="0" w:space="0" w:color="auto"/>
            <w:bottom w:val="none" w:sz="0" w:space="0" w:color="auto"/>
            <w:right w:val="none" w:sz="0" w:space="0" w:color="auto"/>
          </w:divBdr>
        </w:div>
        <w:div w:id="350961284">
          <w:marLeft w:val="0"/>
          <w:marRight w:val="0"/>
          <w:marTop w:val="0"/>
          <w:marBottom w:val="0"/>
          <w:divBdr>
            <w:top w:val="none" w:sz="0" w:space="0" w:color="auto"/>
            <w:left w:val="none" w:sz="0" w:space="0" w:color="auto"/>
            <w:bottom w:val="none" w:sz="0" w:space="0" w:color="auto"/>
            <w:right w:val="none" w:sz="0" w:space="0" w:color="auto"/>
          </w:divBdr>
        </w:div>
        <w:div w:id="2022657526">
          <w:marLeft w:val="0"/>
          <w:marRight w:val="0"/>
          <w:marTop w:val="0"/>
          <w:marBottom w:val="0"/>
          <w:divBdr>
            <w:top w:val="none" w:sz="0" w:space="0" w:color="auto"/>
            <w:left w:val="none" w:sz="0" w:space="0" w:color="auto"/>
            <w:bottom w:val="none" w:sz="0" w:space="0" w:color="auto"/>
            <w:right w:val="none" w:sz="0" w:space="0" w:color="auto"/>
          </w:divBdr>
        </w:div>
        <w:div w:id="1694727206">
          <w:marLeft w:val="0"/>
          <w:marRight w:val="0"/>
          <w:marTop w:val="0"/>
          <w:marBottom w:val="0"/>
          <w:divBdr>
            <w:top w:val="none" w:sz="0" w:space="0" w:color="auto"/>
            <w:left w:val="none" w:sz="0" w:space="0" w:color="auto"/>
            <w:bottom w:val="none" w:sz="0" w:space="0" w:color="auto"/>
            <w:right w:val="none" w:sz="0" w:space="0" w:color="auto"/>
          </w:divBdr>
        </w:div>
        <w:div w:id="1573850252">
          <w:marLeft w:val="0"/>
          <w:marRight w:val="0"/>
          <w:marTop w:val="0"/>
          <w:marBottom w:val="0"/>
          <w:divBdr>
            <w:top w:val="none" w:sz="0" w:space="0" w:color="auto"/>
            <w:left w:val="none" w:sz="0" w:space="0" w:color="auto"/>
            <w:bottom w:val="none" w:sz="0" w:space="0" w:color="auto"/>
            <w:right w:val="none" w:sz="0" w:space="0" w:color="auto"/>
          </w:divBdr>
        </w:div>
        <w:div w:id="1726374986">
          <w:marLeft w:val="0"/>
          <w:marRight w:val="0"/>
          <w:marTop w:val="0"/>
          <w:marBottom w:val="0"/>
          <w:divBdr>
            <w:top w:val="none" w:sz="0" w:space="0" w:color="auto"/>
            <w:left w:val="none" w:sz="0" w:space="0" w:color="auto"/>
            <w:bottom w:val="none" w:sz="0" w:space="0" w:color="auto"/>
            <w:right w:val="none" w:sz="0" w:space="0" w:color="auto"/>
          </w:divBdr>
        </w:div>
        <w:div w:id="436412987">
          <w:marLeft w:val="0"/>
          <w:marRight w:val="0"/>
          <w:marTop w:val="0"/>
          <w:marBottom w:val="0"/>
          <w:divBdr>
            <w:top w:val="none" w:sz="0" w:space="0" w:color="auto"/>
            <w:left w:val="none" w:sz="0" w:space="0" w:color="auto"/>
            <w:bottom w:val="none" w:sz="0" w:space="0" w:color="auto"/>
            <w:right w:val="none" w:sz="0" w:space="0" w:color="auto"/>
          </w:divBdr>
        </w:div>
        <w:div w:id="1018193447">
          <w:marLeft w:val="0"/>
          <w:marRight w:val="0"/>
          <w:marTop w:val="0"/>
          <w:marBottom w:val="0"/>
          <w:divBdr>
            <w:top w:val="none" w:sz="0" w:space="0" w:color="auto"/>
            <w:left w:val="none" w:sz="0" w:space="0" w:color="auto"/>
            <w:bottom w:val="none" w:sz="0" w:space="0" w:color="auto"/>
            <w:right w:val="none" w:sz="0" w:space="0" w:color="auto"/>
          </w:divBdr>
        </w:div>
        <w:div w:id="27416078">
          <w:marLeft w:val="0"/>
          <w:marRight w:val="0"/>
          <w:marTop w:val="0"/>
          <w:marBottom w:val="0"/>
          <w:divBdr>
            <w:top w:val="none" w:sz="0" w:space="0" w:color="auto"/>
            <w:left w:val="none" w:sz="0" w:space="0" w:color="auto"/>
            <w:bottom w:val="none" w:sz="0" w:space="0" w:color="auto"/>
            <w:right w:val="none" w:sz="0" w:space="0" w:color="auto"/>
          </w:divBdr>
        </w:div>
        <w:div w:id="2069759369">
          <w:marLeft w:val="0"/>
          <w:marRight w:val="0"/>
          <w:marTop w:val="0"/>
          <w:marBottom w:val="0"/>
          <w:divBdr>
            <w:top w:val="none" w:sz="0" w:space="0" w:color="auto"/>
            <w:left w:val="none" w:sz="0" w:space="0" w:color="auto"/>
            <w:bottom w:val="none" w:sz="0" w:space="0" w:color="auto"/>
            <w:right w:val="none" w:sz="0" w:space="0" w:color="auto"/>
          </w:divBdr>
        </w:div>
        <w:div w:id="1831094303">
          <w:marLeft w:val="0"/>
          <w:marRight w:val="0"/>
          <w:marTop w:val="0"/>
          <w:marBottom w:val="0"/>
          <w:divBdr>
            <w:top w:val="none" w:sz="0" w:space="0" w:color="auto"/>
            <w:left w:val="none" w:sz="0" w:space="0" w:color="auto"/>
            <w:bottom w:val="none" w:sz="0" w:space="0" w:color="auto"/>
            <w:right w:val="none" w:sz="0" w:space="0" w:color="auto"/>
          </w:divBdr>
        </w:div>
        <w:div w:id="2040006331">
          <w:marLeft w:val="0"/>
          <w:marRight w:val="0"/>
          <w:marTop w:val="0"/>
          <w:marBottom w:val="0"/>
          <w:divBdr>
            <w:top w:val="none" w:sz="0" w:space="0" w:color="auto"/>
            <w:left w:val="none" w:sz="0" w:space="0" w:color="auto"/>
            <w:bottom w:val="none" w:sz="0" w:space="0" w:color="auto"/>
            <w:right w:val="none" w:sz="0" w:space="0" w:color="auto"/>
          </w:divBdr>
        </w:div>
        <w:div w:id="1115518257">
          <w:marLeft w:val="0"/>
          <w:marRight w:val="0"/>
          <w:marTop w:val="0"/>
          <w:marBottom w:val="0"/>
          <w:divBdr>
            <w:top w:val="none" w:sz="0" w:space="0" w:color="auto"/>
            <w:left w:val="none" w:sz="0" w:space="0" w:color="auto"/>
            <w:bottom w:val="none" w:sz="0" w:space="0" w:color="auto"/>
            <w:right w:val="none" w:sz="0" w:space="0" w:color="auto"/>
          </w:divBdr>
        </w:div>
        <w:div w:id="1891723952">
          <w:marLeft w:val="0"/>
          <w:marRight w:val="0"/>
          <w:marTop w:val="0"/>
          <w:marBottom w:val="0"/>
          <w:divBdr>
            <w:top w:val="none" w:sz="0" w:space="0" w:color="auto"/>
            <w:left w:val="none" w:sz="0" w:space="0" w:color="auto"/>
            <w:bottom w:val="none" w:sz="0" w:space="0" w:color="auto"/>
            <w:right w:val="none" w:sz="0" w:space="0" w:color="auto"/>
          </w:divBdr>
        </w:div>
        <w:div w:id="116343212">
          <w:marLeft w:val="0"/>
          <w:marRight w:val="0"/>
          <w:marTop w:val="0"/>
          <w:marBottom w:val="0"/>
          <w:divBdr>
            <w:top w:val="none" w:sz="0" w:space="0" w:color="auto"/>
            <w:left w:val="none" w:sz="0" w:space="0" w:color="auto"/>
            <w:bottom w:val="none" w:sz="0" w:space="0" w:color="auto"/>
            <w:right w:val="none" w:sz="0" w:space="0" w:color="auto"/>
          </w:divBdr>
        </w:div>
        <w:div w:id="1922255175">
          <w:marLeft w:val="0"/>
          <w:marRight w:val="0"/>
          <w:marTop w:val="0"/>
          <w:marBottom w:val="0"/>
          <w:divBdr>
            <w:top w:val="none" w:sz="0" w:space="0" w:color="auto"/>
            <w:left w:val="none" w:sz="0" w:space="0" w:color="auto"/>
            <w:bottom w:val="none" w:sz="0" w:space="0" w:color="auto"/>
            <w:right w:val="none" w:sz="0" w:space="0" w:color="auto"/>
          </w:divBdr>
        </w:div>
        <w:div w:id="1057124475">
          <w:marLeft w:val="0"/>
          <w:marRight w:val="0"/>
          <w:marTop w:val="0"/>
          <w:marBottom w:val="0"/>
          <w:divBdr>
            <w:top w:val="none" w:sz="0" w:space="0" w:color="auto"/>
            <w:left w:val="none" w:sz="0" w:space="0" w:color="auto"/>
            <w:bottom w:val="none" w:sz="0" w:space="0" w:color="auto"/>
            <w:right w:val="none" w:sz="0" w:space="0" w:color="auto"/>
          </w:divBdr>
        </w:div>
        <w:div w:id="1096484058">
          <w:marLeft w:val="0"/>
          <w:marRight w:val="0"/>
          <w:marTop w:val="0"/>
          <w:marBottom w:val="0"/>
          <w:divBdr>
            <w:top w:val="none" w:sz="0" w:space="0" w:color="auto"/>
            <w:left w:val="none" w:sz="0" w:space="0" w:color="auto"/>
            <w:bottom w:val="none" w:sz="0" w:space="0" w:color="auto"/>
            <w:right w:val="none" w:sz="0" w:space="0" w:color="auto"/>
          </w:divBdr>
        </w:div>
        <w:div w:id="699360426">
          <w:marLeft w:val="0"/>
          <w:marRight w:val="0"/>
          <w:marTop w:val="0"/>
          <w:marBottom w:val="0"/>
          <w:divBdr>
            <w:top w:val="none" w:sz="0" w:space="0" w:color="auto"/>
            <w:left w:val="none" w:sz="0" w:space="0" w:color="auto"/>
            <w:bottom w:val="none" w:sz="0" w:space="0" w:color="auto"/>
            <w:right w:val="none" w:sz="0" w:space="0" w:color="auto"/>
          </w:divBdr>
        </w:div>
        <w:div w:id="1933126452">
          <w:marLeft w:val="0"/>
          <w:marRight w:val="0"/>
          <w:marTop w:val="0"/>
          <w:marBottom w:val="0"/>
          <w:divBdr>
            <w:top w:val="none" w:sz="0" w:space="0" w:color="auto"/>
            <w:left w:val="none" w:sz="0" w:space="0" w:color="auto"/>
            <w:bottom w:val="none" w:sz="0" w:space="0" w:color="auto"/>
            <w:right w:val="none" w:sz="0" w:space="0" w:color="auto"/>
          </w:divBdr>
        </w:div>
        <w:div w:id="1860268742">
          <w:marLeft w:val="0"/>
          <w:marRight w:val="0"/>
          <w:marTop w:val="0"/>
          <w:marBottom w:val="0"/>
          <w:divBdr>
            <w:top w:val="none" w:sz="0" w:space="0" w:color="auto"/>
            <w:left w:val="none" w:sz="0" w:space="0" w:color="auto"/>
            <w:bottom w:val="none" w:sz="0" w:space="0" w:color="auto"/>
            <w:right w:val="none" w:sz="0" w:space="0" w:color="auto"/>
          </w:divBdr>
        </w:div>
        <w:div w:id="1397975457">
          <w:marLeft w:val="0"/>
          <w:marRight w:val="0"/>
          <w:marTop w:val="0"/>
          <w:marBottom w:val="0"/>
          <w:divBdr>
            <w:top w:val="none" w:sz="0" w:space="0" w:color="auto"/>
            <w:left w:val="none" w:sz="0" w:space="0" w:color="auto"/>
            <w:bottom w:val="none" w:sz="0" w:space="0" w:color="auto"/>
            <w:right w:val="none" w:sz="0" w:space="0" w:color="auto"/>
          </w:divBdr>
        </w:div>
        <w:div w:id="2049911407">
          <w:marLeft w:val="0"/>
          <w:marRight w:val="0"/>
          <w:marTop w:val="0"/>
          <w:marBottom w:val="0"/>
          <w:divBdr>
            <w:top w:val="none" w:sz="0" w:space="0" w:color="auto"/>
            <w:left w:val="none" w:sz="0" w:space="0" w:color="auto"/>
            <w:bottom w:val="none" w:sz="0" w:space="0" w:color="auto"/>
            <w:right w:val="none" w:sz="0" w:space="0" w:color="auto"/>
          </w:divBdr>
        </w:div>
        <w:div w:id="2017999397">
          <w:marLeft w:val="0"/>
          <w:marRight w:val="0"/>
          <w:marTop w:val="0"/>
          <w:marBottom w:val="0"/>
          <w:divBdr>
            <w:top w:val="none" w:sz="0" w:space="0" w:color="auto"/>
            <w:left w:val="none" w:sz="0" w:space="0" w:color="auto"/>
            <w:bottom w:val="none" w:sz="0" w:space="0" w:color="auto"/>
            <w:right w:val="none" w:sz="0" w:space="0" w:color="auto"/>
          </w:divBdr>
        </w:div>
        <w:div w:id="644507970">
          <w:marLeft w:val="0"/>
          <w:marRight w:val="0"/>
          <w:marTop w:val="0"/>
          <w:marBottom w:val="0"/>
          <w:divBdr>
            <w:top w:val="none" w:sz="0" w:space="0" w:color="auto"/>
            <w:left w:val="none" w:sz="0" w:space="0" w:color="auto"/>
            <w:bottom w:val="none" w:sz="0" w:space="0" w:color="auto"/>
            <w:right w:val="none" w:sz="0" w:space="0" w:color="auto"/>
          </w:divBdr>
        </w:div>
        <w:div w:id="722144590">
          <w:marLeft w:val="0"/>
          <w:marRight w:val="0"/>
          <w:marTop w:val="0"/>
          <w:marBottom w:val="0"/>
          <w:divBdr>
            <w:top w:val="none" w:sz="0" w:space="0" w:color="auto"/>
            <w:left w:val="none" w:sz="0" w:space="0" w:color="auto"/>
            <w:bottom w:val="none" w:sz="0" w:space="0" w:color="auto"/>
            <w:right w:val="none" w:sz="0" w:space="0" w:color="auto"/>
          </w:divBdr>
        </w:div>
        <w:div w:id="1860047382">
          <w:marLeft w:val="0"/>
          <w:marRight w:val="0"/>
          <w:marTop w:val="0"/>
          <w:marBottom w:val="0"/>
          <w:divBdr>
            <w:top w:val="none" w:sz="0" w:space="0" w:color="auto"/>
            <w:left w:val="none" w:sz="0" w:space="0" w:color="auto"/>
            <w:bottom w:val="none" w:sz="0" w:space="0" w:color="auto"/>
            <w:right w:val="none" w:sz="0" w:space="0" w:color="auto"/>
          </w:divBdr>
        </w:div>
        <w:div w:id="1834837675">
          <w:marLeft w:val="0"/>
          <w:marRight w:val="0"/>
          <w:marTop w:val="0"/>
          <w:marBottom w:val="0"/>
          <w:divBdr>
            <w:top w:val="none" w:sz="0" w:space="0" w:color="auto"/>
            <w:left w:val="none" w:sz="0" w:space="0" w:color="auto"/>
            <w:bottom w:val="none" w:sz="0" w:space="0" w:color="auto"/>
            <w:right w:val="none" w:sz="0" w:space="0" w:color="auto"/>
          </w:divBdr>
        </w:div>
        <w:div w:id="1545215904">
          <w:marLeft w:val="0"/>
          <w:marRight w:val="0"/>
          <w:marTop w:val="0"/>
          <w:marBottom w:val="0"/>
          <w:divBdr>
            <w:top w:val="none" w:sz="0" w:space="0" w:color="auto"/>
            <w:left w:val="none" w:sz="0" w:space="0" w:color="auto"/>
            <w:bottom w:val="none" w:sz="0" w:space="0" w:color="auto"/>
            <w:right w:val="none" w:sz="0" w:space="0" w:color="auto"/>
          </w:divBdr>
        </w:div>
        <w:div w:id="1247182663">
          <w:marLeft w:val="0"/>
          <w:marRight w:val="0"/>
          <w:marTop w:val="0"/>
          <w:marBottom w:val="0"/>
          <w:divBdr>
            <w:top w:val="none" w:sz="0" w:space="0" w:color="auto"/>
            <w:left w:val="none" w:sz="0" w:space="0" w:color="auto"/>
            <w:bottom w:val="none" w:sz="0" w:space="0" w:color="auto"/>
            <w:right w:val="none" w:sz="0" w:space="0" w:color="auto"/>
          </w:divBdr>
        </w:div>
        <w:div w:id="2072774534">
          <w:marLeft w:val="0"/>
          <w:marRight w:val="0"/>
          <w:marTop w:val="0"/>
          <w:marBottom w:val="0"/>
          <w:divBdr>
            <w:top w:val="none" w:sz="0" w:space="0" w:color="auto"/>
            <w:left w:val="none" w:sz="0" w:space="0" w:color="auto"/>
            <w:bottom w:val="none" w:sz="0" w:space="0" w:color="auto"/>
            <w:right w:val="none" w:sz="0" w:space="0" w:color="auto"/>
          </w:divBdr>
        </w:div>
        <w:div w:id="706679820">
          <w:marLeft w:val="0"/>
          <w:marRight w:val="0"/>
          <w:marTop w:val="0"/>
          <w:marBottom w:val="0"/>
          <w:divBdr>
            <w:top w:val="none" w:sz="0" w:space="0" w:color="auto"/>
            <w:left w:val="none" w:sz="0" w:space="0" w:color="auto"/>
            <w:bottom w:val="none" w:sz="0" w:space="0" w:color="auto"/>
            <w:right w:val="none" w:sz="0" w:space="0" w:color="auto"/>
          </w:divBdr>
        </w:div>
        <w:div w:id="565530868">
          <w:marLeft w:val="0"/>
          <w:marRight w:val="0"/>
          <w:marTop w:val="0"/>
          <w:marBottom w:val="0"/>
          <w:divBdr>
            <w:top w:val="none" w:sz="0" w:space="0" w:color="auto"/>
            <w:left w:val="none" w:sz="0" w:space="0" w:color="auto"/>
            <w:bottom w:val="none" w:sz="0" w:space="0" w:color="auto"/>
            <w:right w:val="none" w:sz="0" w:space="0" w:color="auto"/>
          </w:divBdr>
        </w:div>
        <w:div w:id="1389957066">
          <w:marLeft w:val="0"/>
          <w:marRight w:val="0"/>
          <w:marTop w:val="0"/>
          <w:marBottom w:val="0"/>
          <w:divBdr>
            <w:top w:val="none" w:sz="0" w:space="0" w:color="auto"/>
            <w:left w:val="none" w:sz="0" w:space="0" w:color="auto"/>
            <w:bottom w:val="none" w:sz="0" w:space="0" w:color="auto"/>
            <w:right w:val="none" w:sz="0" w:space="0" w:color="auto"/>
          </w:divBdr>
        </w:div>
        <w:div w:id="1211307270">
          <w:marLeft w:val="0"/>
          <w:marRight w:val="0"/>
          <w:marTop w:val="0"/>
          <w:marBottom w:val="0"/>
          <w:divBdr>
            <w:top w:val="none" w:sz="0" w:space="0" w:color="auto"/>
            <w:left w:val="none" w:sz="0" w:space="0" w:color="auto"/>
            <w:bottom w:val="none" w:sz="0" w:space="0" w:color="auto"/>
            <w:right w:val="none" w:sz="0" w:space="0" w:color="auto"/>
          </w:divBdr>
        </w:div>
        <w:div w:id="433209540">
          <w:marLeft w:val="0"/>
          <w:marRight w:val="0"/>
          <w:marTop w:val="0"/>
          <w:marBottom w:val="0"/>
          <w:divBdr>
            <w:top w:val="none" w:sz="0" w:space="0" w:color="auto"/>
            <w:left w:val="none" w:sz="0" w:space="0" w:color="auto"/>
            <w:bottom w:val="none" w:sz="0" w:space="0" w:color="auto"/>
            <w:right w:val="none" w:sz="0" w:space="0" w:color="auto"/>
          </w:divBdr>
        </w:div>
        <w:div w:id="708191988">
          <w:marLeft w:val="0"/>
          <w:marRight w:val="0"/>
          <w:marTop w:val="0"/>
          <w:marBottom w:val="0"/>
          <w:divBdr>
            <w:top w:val="none" w:sz="0" w:space="0" w:color="auto"/>
            <w:left w:val="none" w:sz="0" w:space="0" w:color="auto"/>
            <w:bottom w:val="none" w:sz="0" w:space="0" w:color="auto"/>
            <w:right w:val="none" w:sz="0" w:space="0" w:color="auto"/>
          </w:divBdr>
        </w:div>
        <w:div w:id="1889223934">
          <w:marLeft w:val="0"/>
          <w:marRight w:val="0"/>
          <w:marTop w:val="0"/>
          <w:marBottom w:val="0"/>
          <w:divBdr>
            <w:top w:val="none" w:sz="0" w:space="0" w:color="auto"/>
            <w:left w:val="none" w:sz="0" w:space="0" w:color="auto"/>
            <w:bottom w:val="none" w:sz="0" w:space="0" w:color="auto"/>
            <w:right w:val="none" w:sz="0" w:space="0" w:color="auto"/>
          </w:divBdr>
        </w:div>
        <w:div w:id="1544561508">
          <w:marLeft w:val="0"/>
          <w:marRight w:val="0"/>
          <w:marTop w:val="0"/>
          <w:marBottom w:val="0"/>
          <w:divBdr>
            <w:top w:val="none" w:sz="0" w:space="0" w:color="auto"/>
            <w:left w:val="none" w:sz="0" w:space="0" w:color="auto"/>
            <w:bottom w:val="none" w:sz="0" w:space="0" w:color="auto"/>
            <w:right w:val="none" w:sz="0" w:space="0" w:color="auto"/>
          </w:divBdr>
        </w:div>
        <w:div w:id="906768911">
          <w:marLeft w:val="0"/>
          <w:marRight w:val="0"/>
          <w:marTop w:val="0"/>
          <w:marBottom w:val="0"/>
          <w:divBdr>
            <w:top w:val="none" w:sz="0" w:space="0" w:color="auto"/>
            <w:left w:val="none" w:sz="0" w:space="0" w:color="auto"/>
            <w:bottom w:val="none" w:sz="0" w:space="0" w:color="auto"/>
            <w:right w:val="none" w:sz="0" w:space="0" w:color="auto"/>
          </w:divBdr>
        </w:div>
        <w:div w:id="1951935473">
          <w:marLeft w:val="0"/>
          <w:marRight w:val="0"/>
          <w:marTop w:val="0"/>
          <w:marBottom w:val="0"/>
          <w:divBdr>
            <w:top w:val="none" w:sz="0" w:space="0" w:color="auto"/>
            <w:left w:val="none" w:sz="0" w:space="0" w:color="auto"/>
            <w:bottom w:val="none" w:sz="0" w:space="0" w:color="auto"/>
            <w:right w:val="none" w:sz="0" w:space="0" w:color="auto"/>
          </w:divBdr>
        </w:div>
        <w:div w:id="1526671518">
          <w:marLeft w:val="0"/>
          <w:marRight w:val="0"/>
          <w:marTop w:val="0"/>
          <w:marBottom w:val="0"/>
          <w:divBdr>
            <w:top w:val="none" w:sz="0" w:space="0" w:color="auto"/>
            <w:left w:val="none" w:sz="0" w:space="0" w:color="auto"/>
            <w:bottom w:val="none" w:sz="0" w:space="0" w:color="auto"/>
            <w:right w:val="none" w:sz="0" w:space="0" w:color="auto"/>
          </w:divBdr>
        </w:div>
        <w:div w:id="1389189589">
          <w:marLeft w:val="0"/>
          <w:marRight w:val="0"/>
          <w:marTop w:val="0"/>
          <w:marBottom w:val="0"/>
          <w:divBdr>
            <w:top w:val="none" w:sz="0" w:space="0" w:color="auto"/>
            <w:left w:val="none" w:sz="0" w:space="0" w:color="auto"/>
            <w:bottom w:val="none" w:sz="0" w:space="0" w:color="auto"/>
            <w:right w:val="none" w:sz="0" w:space="0" w:color="auto"/>
          </w:divBdr>
        </w:div>
        <w:div w:id="1920211316">
          <w:marLeft w:val="0"/>
          <w:marRight w:val="0"/>
          <w:marTop w:val="0"/>
          <w:marBottom w:val="0"/>
          <w:divBdr>
            <w:top w:val="none" w:sz="0" w:space="0" w:color="auto"/>
            <w:left w:val="none" w:sz="0" w:space="0" w:color="auto"/>
            <w:bottom w:val="none" w:sz="0" w:space="0" w:color="auto"/>
            <w:right w:val="none" w:sz="0" w:space="0" w:color="auto"/>
          </w:divBdr>
        </w:div>
        <w:div w:id="199128907">
          <w:marLeft w:val="0"/>
          <w:marRight w:val="0"/>
          <w:marTop w:val="0"/>
          <w:marBottom w:val="0"/>
          <w:divBdr>
            <w:top w:val="none" w:sz="0" w:space="0" w:color="auto"/>
            <w:left w:val="none" w:sz="0" w:space="0" w:color="auto"/>
            <w:bottom w:val="none" w:sz="0" w:space="0" w:color="auto"/>
            <w:right w:val="none" w:sz="0" w:space="0" w:color="auto"/>
          </w:divBdr>
        </w:div>
        <w:div w:id="898247181">
          <w:marLeft w:val="0"/>
          <w:marRight w:val="0"/>
          <w:marTop w:val="0"/>
          <w:marBottom w:val="0"/>
          <w:divBdr>
            <w:top w:val="none" w:sz="0" w:space="0" w:color="auto"/>
            <w:left w:val="none" w:sz="0" w:space="0" w:color="auto"/>
            <w:bottom w:val="none" w:sz="0" w:space="0" w:color="auto"/>
            <w:right w:val="none" w:sz="0" w:space="0" w:color="auto"/>
          </w:divBdr>
        </w:div>
      </w:divsChild>
    </w:div>
    <w:div w:id="21427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journals.lww.com/md-journal/toc/2016/08160"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acc.org/Latest-in-Cardiology/Articles/2024/02/05/11/43/2023-ESH-Hypertension-Guideline-Update" TargetMode="External" Id="rId11" /><Relationship Type="http://schemas.openxmlformats.org/officeDocument/2006/relationships/webSettings" Target="webSettings.xml" Id="rId5" /><Relationship Type="http://schemas.openxmlformats.org/officeDocument/2006/relationships/hyperlink" Target="https://pubmed.ncbi.nlm.nih.gov/?term=%22Cortese%20S%22%5BAuthor%5D" TargetMode="External" Id="rId10" /><Relationship Type="http://schemas.openxmlformats.org/officeDocument/2006/relationships/settings" Target="settings.xml" Id="rId4" /><Relationship Type="http://schemas.openxmlformats.org/officeDocument/2006/relationships/hyperlink" Target="https://urldefense.com/v3/__https:/novopsych.com.au/assessments/diagnosis/wender-utah-rating-scale-25-item-version-wurs-25/__;!!Mak6IKo!IXtPk_864C7T8G21zy_za8-F3BgffTtfhQ3jSh-SqUGPVdrT0X0n7KHPqEeDJtLQidBNF8AtLRSx4GPM8SAMKA$"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91F9-E354-4489-B95D-E4E323ADC4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LADD</dc:creator>
  <keywords/>
  <dc:description/>
  <lastModifiedBy>CHARLOTTE LADD</lastModifiedBy>
  <revision>23</revision>
  <lastPrinted>2025-01-17T03:56:00.0000000Z</lastPrinted>
  <dcterms:created xsi:type="dcterms:W3CDTF">2025-04-03T01:08:00.0000000Z</dcterms:created>
  <dcterms:modified xsi:type="dcterms:W3CDTF">2025-05-27T11:13:38.7103142Z</dcterms:modified>
</coreProperties>
</file>